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DDB4D" w14:textId="51C34234" w:rsidR="00EE2B08" w:rsidRPr="0093628D" w:rsidRDefault="0093628D" w:rsidP="00C7532A">
      <w:pPr>
        <w:pStyle w:val="NormalWeb"/>
        <w:spacing w:before="240" w:beforeAutospacing="0" w:after="240" w:afterAutospacing="0" w:line="276" w:lineRule="auto"/>
        <w:ind w:firstLine="720"/>
        <w:jc w:val="center"/>
        <w:textAlignment w:val="baseline"/>
        <w:rPr>
          <w:rFonts w:ascii="Bookman Old Style" w:hAnsi="Bookman Old Style"/>
          <w:b/>
          <w:bCs/>
          <w:i/>
          <w:iCs/>
          <w:color w:val="FF0000"/>
          <w:sz w:val="28"/>
          <w:szCs w:val="28"/>
          <w:bdr w:val="none" w:sz="0" w:space="0" w:color="auto" w:frame="1"/>
        </w:rPr>
      </w:pPr>
      <w:r>
        <w:rPr>
          <w:rFonts w:ascii="Bookman Old Style" w:hAnsi="Bookman Old Style"/>
          <w:b/>
          <w:bCs/>
          <w:i/>
          <w:iCs/>
          <w:color w:val="FF0000"/>
          <w:sz w:val="28"/>
          <w:szCs w:val="28"/>
          <w:bdr w:val="none" w:sz="0" w:space="0" w:color="auto" w:frame="1"/>
        </w:rPr>
        <w:t xml:space="preserve">TRADE IN INDIA </w:t>
      </w:r>
    </w:p>
    <w:p w14:paraId="65836065" w14:textId="62E1F68F" w:rsidR="00EE2B08" w:rsidRDefault="00EE2B08" w:rsidP="00C7532A">
      <w:pPr>
        <w:pStyle w:val="NormalWeb"/>
        <w:spacing w:before="240" w:beforeAutospacing="0" w:after="240" w:afterAutospacing="0" w:line="276" w:lineRule="auto"/>
        <w:ind w:firstLine="720"/>
        <w:jc w:val="both"/>
        <w:textAlignment w:val="baseline"/>
        <w:rPr>
          <w:rFonts w:ascii="Bookman Old Style" w:hAnsi="Bookman Old Style"/>
          <w:b/>
          <w:bCs/>
          <w:color w:val="000000" w:themeColor="text1"/>
          <w:sz w:val="28"/>
          <w:szCs w:val="28"/>
          <w:bdr w:val="none" w:sz="0" w:space="0" w:color="auto" w:frame="1"/>
        </w:rPr>
      </w:pPr>
    </w:p>
    <w:p w14:paraId="57F3347A" w14:textId="54E4D7DA" w:rsidR="00060BDE" w:rsidRPr="00060BDE" w:rsidRDefault="00060BDE" w:rsidP="00266B08">
      <w:pPr>
        <w:pStyle w:val="NormalWeb"/>
        <w:spacing w:before="240" w:beforeAutospacing="0" w:after="240" w:afterAutospacing="0" w:line="276" w:lineRule="auto"/>
        <w:ind w:firstLine="720"/>
        <w:jc w:val="both"/>
        <w:textAlignment w:val="baseline"/>
        <w:rPr>
          <w:rFonts w:ascii="Bookman Old Style" w:hAnsi="Bookman Old Style"/>
          <w:b/>
          <w:bCs/>
          <w:i/>
          <w:iCs/>
          <w:color w:val="7030A0"/>
          <w:sz w:val="28"/>
          <w:szCs w:val="28"/>
          <w:bdr w:val="none" w:sz="0" w:space="0" w:color="auto" w:frame="1"/>
        </w:rPr>
      </w:pPr>
      <w:r>
        <w:rPr>
          <w:rFonts w:ascii="Bookman Old Style" w:hAnsi="Bookman Old Style"/>
          <w:b/>
          <w:bCs/>
          <w:i/>
          <w:iCs/>
          <w:color w:val="7030A0"/>
          <w:sz w:val="28"/>
          <w:szCs w:val="28"/>
          <w:bdr w:val="none" w:sz="0" w:space="0" w:color="auto" w:frame="1"/>
        </w:rPr>
        <w:t>Introduction</w:t>
      </w:r>
    </w:p>
    <w:p w14:paraId="67D9AB30" w14:textId="5292D1B1" w:rsidR="004E1F78" w:rsidRPr="00901D9F" w:rsidRDefault="004E1F7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b/>
          <w:bCs/>
          <w:color w:val="000000" w:themeColor="text1"/>
          <w:sz w:val="28"/>
          <w:szCs w:val="28"/>
          <w:bdr w:val="none" w:sz="0" w:space="0" w:color="auto" w:frame="1"/>
        </w:rPr>
        <w:t>Foreign trade in India</w:t>
      </w:r>
      <w:r w:rsidRPr="00901D9F">
        <w:rPr>
          <w:rFonts w:ascii="Bookman Old Style" w:hAnsi="Bookman Old Style"/>
          <w:color w:val="000000" w:themeColor="text1"/>
          <w:sz w:val="28"/>
          <w:szCs w:val="28"/>
        </w:rPr>
        <w:t> includes all imports and exports to and from India. At the level of </w:t>
      </w:r>
      <w:hyperlink r:id="rId4" w:tooltip="Government of India" w:history="1">
        <w:r w:rsidRPr="00901D9F">
          <w:rPr>
            <w:rStyle w:val="Hyperlink"/>
            <w:rFonts w:ascii="Bookman Old Style" w:hAnsi="Bookman Old Style"/>
            <w:color w:val="000000" w:themeColor="text1"/>
            <w:sz w:val="28"/>
            <w:szCs w:val="28"/>
            <w:u w:val="none"/>
            <w:bdr w:val="none" w:sz="0" w:space="0" w:color="auto" w:frame="1"/>
          </w:rPr>
          <w:t>Central Government</w:t>
        </w:r>
      </w:hyperlink>
      <w:r w:rsidRPr="00901D9F">
        <w:rPr>
          <w:rFonts w:ascii="Bookman Old Style" w:hAnsi="Bookman Old Style"/>
          <w:color w:val="000000" w:themeColor="text1"/>
          <w:sz w:val="28"/>
          <w:szCs w:val="28"/>
        </w:rPr>
        <w:t> it is administered by the </w:t>
      </w:r>
      <w:hyperlink r:id="rId5" w:tooltip="Ministry of Commerce and Industry (India)" w:history="1">
        <w:r w:rsidRPr="00901D9F">
          <w:rPr>
            <w:rStyle w:val="Hyperlink"/>
            <w:rFonts w:ascii="Bookman Old Style" w:hAnsi="Bookman Old Style"/>
            <w:color w:val="000000" w:themeColor="text1"/>
            <w:sz w:val="28"/>
            <w:szCs w:val="28"/>
            <w:u w:val="none"/>
            <w:bdr w:val="none" w:sz="0" w:space="0" w:color="auto" w:frame="1"/>
          </w:rPr>
          <w:t>Ministry of Commerce and Industry</w:t>
        </w:r>
      </w:hyperlink>
      <w:r w:rsidRPr="00901D9F">
        <w:rPr>
          <w:rFonts w:ascii="Bookman Old Style" w:hAnsi="Bookman Old Style"/>
          <w:color w:val="000000" w:themeColor="text1"/>
          <w:sz w:val="28"/>
          <w:szCs w:val="28"/>
        </w:rPr>
        <w:t>. Foreign trade accounted for 48.8% of India's GDP in 2018.</w:t>
      </w:r>
      <w:r w:rsidR="000F2D5F" w:rsidRPr="00901D9F">
        <w:rPr>
          <w:rFonts w:ascii="Bookman Old Style" w:hAnsi="Bookman Old Style"/>
          <w:color w:val="000000" w:themeColor="text1"/>
          <w:sz w:val="28"/>
          <w:szCs w:val="28"/>
        </w:rPr>
        <w:t xml:space="preserve"> </w:t>
      </w:r>
    </w:p>
    <w:p w14:paraId="24893E0F" w14:textId="0220549C" w:rsidR="004E1F78" w:rsidRPr="00901D9F" w:rsidRDefault="004E1F78" w:rsidP="00C7532A">
      <w:pPr>
        <w:pStyle w:val="Heading2"/>
        <w:pBdr>
          <w:bottom w:val="single" w:sz="6" w:space="6" w:color="EAECF0"/>
        </w:pBdr>
        <w:shd w:val="clear" w:color="auto" w:fill="FFFFFF"/>
        <w:spacing w:before="240" w:after="240" w:line="276" w:lineRule="auto"/>
        <w:ind w:firstLine="720"/>
        <w:jc w:val="both"/>
        <w:textAlignment w:val="baseline"/>
        <w:rPr>
          <w:rFonts w:ascii="Bookman Old Style" w:eastAsia="Times New Roman" w:hAnsi="Bookman Old Style"/>
          <w:color w:val="000000" w:themeColor="text1"/>
          <w:sz w:val="28"/>
          <w:szCs w:val="28"/>
        </w:rPr>
      </w:pPr>
      <w:r w:rsidRPr="000849AB">
        <w:rPr>
          <w:rStyle w:val="mw-headline"/>
          <w:rFonts w:ascii="Bookman Old Style" w:eastAsia="Times New Roman" w:hAnsi="Bookman Old Style"/>
          <w:b/>
          <w:bCs/>
          <w:i/>
          <w:iCs/>
          <w:color w:val="7030A0"/>
          <w:sz w:val="28"/>
          <w:szCs w:val="28"/>
          <w:bdr w:val="none" w:sz="0" w:space="0" w:color="auto" w:frame="1"/>
        </w:rPr>
        <w:t>History</w:t>
      </w:r>
    </w:p>
    <w:p w14:paraId="401E9553" w14:textId="3509A4F0" w:rsidR="004E1F78" w:rsidRPr="000849AB" w:rsidRDefault="00F67D74" w:rsidP="00C7532A">
      <w:pPr>
        <w:shd w:val="clear" w:color="auto" w:fill="F8F9FA"/>
        <w:spacing w:before="240" w:after="240" w:line="276" w:lineRule="auto"/>
        <w:ind w:firstLine="720"/>
        <w:jc w:val="both"/>
        <w:textAlignment w:val="baseline"/>
        <w:divId w:val="1698120907"/>
        <w:rPr>
          <w:rFonts w:ascii="Bookman Old Style" w:eastAsia="Times New Roman" w:hAnsi="Bookman Old Style"/>
          <w:b/>
          <w:bCs/>
          <w:color w:val="000000" w:themeColor="text1"/>
          <w:sz w:val="28"/>
          <w:szCs w:val="28"/>
        </w:rPr>
      </w:pPr>
      <w:hyperlink r:id="rId6" w:tooltip="Indo-Roman trade relations" w:history="1">
        <w:r w:rsidR="004E1F78" w:rsidRPr="000849AB">
          <w:rPr>
            <w:rStyle w:val="Hyperlink"/>
            <w:rFonts w:ascii="Bookman Old Style" w:eastAsia="Times New Roman" w:hAnsi="Bookman Old Style"/>
            <w:b/>
            <w:bCs/>
            <w:color w:val="000000" w:themeColor="text1"/>
            <w:sz w:val="28"/>
            <w:szCs w:val="28"/>
            <w:u w:val="none"/>
            <w:bdr w:val="none" w:sz="0" w:space="0" w:color="auto" w:frame="1"/>
          </w:rPr>
          <w:t>Indo-Roman trade relations</w:t>
        </w:r>
      </w:hyperlink>
    </w:p>
    <w:p w14:paraId="7F2969A6" w14:textId="29B49D85" w:rsidR="0052258D" w:rsidRPr="00901D9F" w:rsidRDefault="004E1F78" w:rsidP="0092660C">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Even before independence, the </w:t>
      </w:r>
      <w:hyperlink r:id="rId7" w:tooltip="Government of India" w:history="1">
        <w:r w:rsidRPr="00901D9F">
          <w:rPr>
            <w:rStyle w:val="Hyperlink"/>
            <w:rFonts w:ascii="Bookman Old Style" w:hAnsi="Bookman Old Style"/>
            <w:color w:val="000000" w:themeColor="text1"/>
            <w:sz w:val="28"/>
            <w:szCs w:val="28"/>
            <w:u w:val="none"/>
            <w:bdr w:val="none" w:sz="0" w:space="0" w:color="auto" w:frame="1"/>
          </w:rPr>
          <w:t>Government of India</w:t>
        </w:r>
      </w:hyperlink>
      <w:r w:rsidRPr="00901D9F">
        <w:rPr>
          <w:rFonts w:ascii="Bookman Old Style" w:hAnsi="Bookman Old Style"/>
          <w:color w:val="000000" w:themeColor="text1"/>
          <w:sz w:val="28"/>
          <w:szCs w:val="28"/>
        </w:rPr>
        <w:t> maintained semi-autonomous diplomatic relations. It had colonies (such as the </w:t>
      </w:r>
      <w:hyperlink r:id="rId8" w:tooltip="Colony of Aden" w:history="1">
        <w:r w:rsidRPr="00901D9F">
          <w:rPr>
            <w:rStyle w:val="Hyperlink"/>
            <w:rFonts w:ascii="Bookman Old Style" w:hAnsi="Bookman Old Style"/>
            <w:color w:val="000000" w:themeColor="text1"/>
            <w:sz w:val="28"/>
            <w:szCs w:val="28"/>
            <w:u w:val="none"/>
            <w:bdr w:val="none" w:sz="0" w:space="0" w:color="auto" w:frame="1"/>
          </w:rPr>
          <w:t>Aden Settlement</w:t>
        </w:r>
      </w:hyperlink>
      <w:r w:rsidRPr="00901D9F">
        <w:rPr>
          <w:rFonts w:ascii="Bookman Old Style" w:hAnsi="Bookman Old Style"/>
          <w:color w:val="000000" w:themeColor="text1"/>
          <w:sz w:val="28"/>
          <w:szCs w:val="28"/>
        </w:rPr>
        <w:t>), who sent and received full missions, and was a founder member of both the </w:t>
      </w:r>
      <w:hyperlink r:id="rId9" w:tooltip="League of Nations" w:history="1">
        <w:r w:rsidRPr="00901D9F">
          <w:rPr>
            <w:rStyle w:val="Hyperlink"/>
            <w:rFonts w:ascii="Bookman Old Style" w:hAnsi="Bookman Old Style"/>
            <w:color w:val="000000" w:themeColor="text1"/>
            <w:sz w:val="28"/>
            <w:szCs w:val="28"/>
            <w:u w:val="none"/>
            <w:bdr w:val="none" w:sz="0" w:space="0" w:color="auto" w:frame="1"/>
          </w:rPr>
          <w:t>League of Nations</w:t>
        </w:r>
      </w:hyperlink>
      <w:r w:rsidRPr="00901D9F">
        <w:rPr>
          <w:rFonts w:ascii="Bookman Old Style" w:hAnsi="Bookman Old Style"/>
          <w:color w:val="000000" w:themeColor="text1"/>
          <w:sz w:val="28"/>
          <w:szCs w:val="28"/>
        </w:rPr>
        <w:t> and the United Nations.</w:t>
      </w:r>
      <w:r w:rsidR="00FE28BD">
        <w:rPr>
          <w:rFonts w:ascii="Bookman Old Style" w:hAnsi="Bookman Old Style"/>
          <w:color w:val="000000" w:themeColor="text1"/>
          <w:sz w:val="28"/>
          <w:szCs w:val="28"/>
          <w:bdr w:val="none" w:sz="0" w:space="0" w:color="auto" w:frame="1"/>
        </w:rPr>
        <w:t xml:space="preserve"> </w:t>
      </w:r>
      <w:r w:rsidRPr="00901D9F">
        <w:rPr>
          <w:rFonts w:ascii="Bookman Old Style" w:hAnsi="Bookman Old Style"/>
          <w:color w:val="000000" w:themeColor="text1"/>
          <w:sz w:val="28"/>
          <w:szCs w:val="28"/>
        </w:rPr>
        <w:t>After India gained independence from the United Kingdom in 1947, it soon joined the </w:t>
      </w:r>
      <w:hyperlink r:id="rId10" w:tooltip="Commonwealth of Nations" w:history="1">
        <w:r w:rsidRPr="00901D9F">
          <w:rPr>
            <w:rStyle w:val="Hyperlink"/>
            <w:rFonts w:ascii="Bookman Old Style" w:hAnsi="Bookman Old Style"/>
            <w:color w:val="000000" w:themeColor="text1"/>
            <w:sz w:val="28"/>
            <w:szCs w:val="28"/>
            <w:u w:val="none"/>
            <w:bdr w:val="none" w:sz="0" w:space="0" w:color="auto" w:frame="1"/>
          </w:rPr>
          <w:t>Commonwealth of Nations</w:t>
        </w:r>
      </w:hyperlink>
      <w:r w:rsidRPr="00901D9F">
        <w:rPr>
          <w:rFonts w:ascii="Bookman Old Style" w:hAnsi="Bookman Old Style"/>
          <w:color w:val="000000" w:themeColor="text1"/>
          <w:sz w:val="28"/>
          <w:szCs w:val="28"/>
        </w:rPr>
        <w:t> and strongly supported independence movements in other colonies, like the </w:t>
      </w:r>
      <w:hyperlink r:id="rId11" w:tooltip="Indonesian National Revolution" w:history="1">
        <w:r w:rsidRPr="00901D9F">
          <w:rPr>
            <w:rStyle w:val="Hyperlink"/>
            <w:rFonts w:ascii="Bookman Old Style" w:hAnsi="Bookman Old Style"/>
            <w:color w:val="000000" w:themeColor="text1"/>
            <w:sz w:val="28"/>
            <w:szCs w:val="28"/>
            <w:u w:val="none"/>
            <w:bdr w:val="none" w:sz="0" w:space="0" w:color="auto" w:frame="1"/>
          </w:rPr>
          <w:t>Indonesian National Revolution</w:t>
        </w:r>
      </w:hyperlink>
      <w:r w:rsidRPr="00901D9F">
        <w:rPr>
          <w:rFonts w:ascii="Bookman Old Style" w:hAnsi="Bookman Old Style"/>
          <w:color w:val="000000" w:themeColor="text1"/>
          <w:sz w:val="28"/>
          <w:szCs w:val="28"/>
        </w:rPr>
        <w:t>. The </w:t>
      </w:r>
      <w:hyperlink r:id="rId12" w:tooltip="Partition of India" w:history="1">
        <w:r w:rsidRPr="00901D9F">
          <w:rPr>
            <w:rStyle w:val="Hyperlink"/>
            <w:rFonts w:ascii="Bookman Old Style" w:hAnsi="Bookman Old Style"/>
            <w:color w:val="000000" w:themeColor="text1"/>
            <w:sz w:val="28"/>
            <w:szCs w:val="28"/>
            <w:u w:val="none"/>
            <w:bdr w:val="none" w:sz="0" w:space="0" w:color="auto" w:frame="1"/>
          </w:rPr>
          <w:t>partition</w:t>
        </w:r>
      </w:hyperlink>
      <w:r w:rsidRPr="00901D9F">
        <w:rPr>
          <w:rFonts w:ascii="Bookman Old Style" w:hAnsi="Bookman Old Style"/>
          <w:color w:val="000000" w:themeColor="text1"/>
          <w:sz w:val="28"/>
          <w:szCs w:val="28"/>
        </w:rPr>
        <w:t> and various </w:t>
      </w:r>
      <w:hyperlink r:id="rId13" w:tooltip="Territorial dispute" w:history="1">
        <w:r w:rsidRPr="00901D9F">
          <w:rPr>
            <w:rStyle w:val="Hyperlink"/>
            <w:rFonts w:ascii="Bookman Old Style" w:hAnsi="Bookman Old Style"/>
            <w:color w:val="000000" w:themeColor="text1"/>
            <w:sz w:val="28"/>
            <w:szCs w:val="28"/>
            <w:u w:val="none"/>
            <w:bdr w:val="none" w:sz="0" w:space="0" w:color="auto" w:frame="1"/>
          </w:rPr>
          <w:t>territorial disputes</w:t>
        </w:r>
      </w:hyperlink>
      <w:r w:rsidRPr="00901D9F">
        <w:rPr>
          <w:rFonts w:ascii="Bookman Old Style" w:hAnsi="Bookman Old Style"/>
          <w:color w:val="000000" w:themeColor="text1"/>
          <w:sz w:val="28"/>
          <w:szCs w:val="28"/>
        </w:rPr>
        <w:t>, particularly that over </w:t>
      </w:r>
      <w:hyperlink r:id="rId14" w:tooltip="Kashmir dispute" w:history="1">
        <w:r w:rsidRPr="00901D9F">
          <w:rPr>
            <w:rStyle w:val="Hyperlink"/>
            <w:rFonts w:ascii="Bookman Old Style" w:hAnsi="Bookman Old Style"/>
            <w:color w:val="000000" w:themeColor="text1"/>
            <w:sz w:val="28"/>
            <w:szCs w:val="28"/>
            <w:u w:val="none"/>
            <w:bdr w:val="none" w:sz="0" w:space="0" w:color="auto" w:frame="1"/>
          </w:rPr>
          <w:t>Kashmir</w:t>
        </w:r>
      </w:hyperlink>
      <w:r w:rsidRPr="00901D9F">
        <w:rPr>
          <w:rFonts w:ascii="Bookman Old Style" w:hAnsi="Bookman Old Style"/>
          <w:color w:val="000000" w:themeColor="text1"/>
          <w:sz w:val="28"/>
          <w:szCs w:val="28"/>
        </w:rPr>
        <w:t>, would strain its </w:t>
      </w:r>
      <w:hyperlink r:id="rId15" w:tooltip="Indo-Pakistani relations" w:history="1">
        <w:r w:rsidRPr="00901D9F">
          <w:rPr>
            <w:rStyle w:val="Hyperlink"/>
            <w:rFonts w:ascii="Bookman Old Style" w:hAnsi="Bookman Old Style"/>
            <w:color w:val="000000" w:themeColor="text1"/>
            <w:sz w:val="28"/>
            <w:szCs w:val="28"/>
            <w:u w:val="none"/>
            <w:bdr w:val="none" w:sz="0" w:space="0" w:color="auto" w:frame="1"/>
          </w:rPr>
          <w:t>relations with Pakistan</w:t>
        </w:r>
      </w:hyperlink>
      <w:r w:rsidRPr="00901D9F">
        <w:rPr>
          <w:rFonts w:ascii="Bookman Old Style" w:hAnsi="Bookman Old Style"/>
          <w:color w:val="000000" w:themeColor="text1"/>
          <w:sz w:val="28"/>
          <w:szCs w:val="28"/>
        </w:rPr>
        <w:t> for years to come. During the </w:t>
      </w:r>
      <w:hyperlink r:id="rId16" w:tooltip="Cold War" w:history="1">
        <w:r w:rsidRPr="00901D9F">
          <w:rPr>
            <w:rStyle w:val="Hyperlink"/>
            <w:rFonts w:ascii="Bookman Old Style" w:hAnsi="Bookman Old Style"/>
            <w:color w:val="000000" w:themeColor="text1"/>
            <w:sz w:val="28"/>
            <w:szCs w:val="28"/>
            <w:u w:val="none"/>
            <w:bdr w:val="none" w:sz="0" w:space="0" w:color="auto" w:frame="1"/>
          </w:rPr>
          <w:t>Cold War</w:t>
        </w:r>
      </w:hyperlink>
      <w:r w:rsidRPr="00901D9F">
        <w:rPr>
          <w:rFonts w:ascii="Bookman Old Style" w:hAnsi="Bookman Old Style"/>
          <w:color w:val="000000" w:themeColor="text1"/>
          <w:sz w:val="28"/>
          <w:szCs w:val="28"/>
        </w:rPr>
        <w:t>, India adopted a foreign policy of </w:t>
      </w:r>
      <w:hyperlink r:id="rId17" w:tooltip="Neutrality (international relations)" w:history="1">
        <w:r w:rsidRPr="00901D9F">
          <w:rPr>
            <w:rStyle w:val="Hyperlink"/>
            <w:rFonts w:ascii="Bookman Old Style" w:hAnsi="Bookman Old Style"/>
            <w:color w:val="000000" w:themeColor="text1"/>
            <w:sz w:val="28"/>
            <w:szCs w:val="28"/>
            <w:u w:val="none"/>
            <w:bdr w:val="none" w:sz="0" w:space="0" w:color="auto" w:frame="1"/>
          </w:rPr>
          <w:t>non-alignment policy</w:t>
        </w:r>
      </w:hyperlink>
      <w:r w:rsidRPr="00901D9F">
        <w:rPr>
          <w:rFonts w:ascii="Bookman Old Style" w:hAnsi="Bookman Old Style"/>
          <w:color w:val="000000" w:themeColor="text1"/>
          <w:sz w:val="28"/>
          <w:szCs w:val="28"/>
        </w:rPr>
        <w:t> itself with any major </w:t>
      </w:r>
      <w:hyperlink r:id="rId18" w:tooltip="Power (international)" w:history="1">
        <w:r w:rsidRPr="00901D9F">
          <w:rPr>
            <w:rStyle w:val="Hyperlink"/>
            <w:rFonts w:ascii="Bookman Old Style" w:hAnsi="Bookman Old Style"/>
            <w:color w:val="000000" w:themeColor="text1"/>
            <w:sz w:val="28"/>
            <w:szCs w:val="28"/>
            <w:u w:val="none"/>
            <w:bdr w:val="none" w:sz="0" w:space="0" w:color="auto" w:frame="1"/>
          </w:rPr>
          <w:t>power bloc</w:t>
        </w:r>
      </w:hyperlink>
      <w:r w:rsidRPr="00901D9F">
        <w:rPr>
          <w:rFonts w:ascii="Bookman Old Style" w:hAnsi="Bookman Old Style"/>
          <w:color w:val="000000" w:themeColor="text1"/>
          <w:sz w:val="28"/>
          <w:szCs w:val="28"/>
        </w:rPr>
        <w:t>. However, India developed close </w:t>
      </w:r>
      <w:hyperlink r:id="rId19" w:anchor="Soviet_Union_and_India" w:tooltip="Indo–Russia relations" w:history="1">
        <w:r w:rsidRPr="00901D9F">
          <w:rPr>
            <w:rStyle w:val="Hyperlink"/>
            <w:rFonts w:ascii="Bookman Old Style" w:hAnsi="Bookman Old Style"/>
            <w:color w:val="000000" w:themeColor="text1"/>
            <w:sz w:val="28"/>
            <w:szCs w:val="28"/>
            <w:u w:val="none"/>
            <w:bdr w:val="none" w:sz="0" w:space="0" w:color="auto" w:frame="1"/>
          </w:rPr>
          <w:t>ties with the Soviet Union</w:t>
        </w:r>
      </w:hyperlink>
      <w:r w:rsidRPr="00901D9F">
        <w:rPr>
          <w:rFonts w:ascii="Bookman Old Style" w:hAnsi="Bookman Old Style"/>
          <w:color w:val="000000" w:themeColor="text1"/>
          <w:sz w:val="28"/>
          <w:szCs w:val="28"/>
        </w:rPr>
        <w:t> and received extensive military support from it.</w:t>
      </w:r>
      <w:bookmarkStart w:id="0" w:name="_GoBack"/>
      <w:bookmarkEnd w:id="0"/>
    </w:p>
    <w:p w14:paraId="491A3C84" w14:textId="2857CAC7" w:rsidR="004E1F78" w:rsidRPr="0052258D" w:rsidRDefault="004E1F78" w:rsidP="00C7532A">
      <w:pPr>
        <w:pStyle w:val="Heading3"/>
        <w:spacing w:before="240" w:after="240" w:line="276" w:lineRule="auto"/>
        <w:ind w:firstLine="720"/>
        <w:jc w:val="both"/>
        <w:textAlignment w:val="baseline"/>
        <w:rPr>
          <w:rFonts w:ascii="Bookman Old Style" w:eastAsia="Times New Roman" w:hAnsi="Bookman Old Style"/>
          <w:b/>
          <w:bCs/>
          <w:color w:val="000000" w:themeColor="text1"/>
          <w:sz w:val="28"/>
          <w:szCs w:val="28"/>
        </w:rPr>
      </w:pPr>
      <w:r w:rsidRPr="0052258D">
        <w:rPr>
          <w:rStyle w:val="mw-headline"/>
          <w:rFonts w:ascii="Bookman Old Style" w:eastAsia="Times New Roman" w:hAnsi="Bookman Old Style"/>
          <w:b/>
          <w:bCs/>
          <w:color w:val="000000" w:themeColor="text1"/>
          <w:sz w:val="28"/>
          <w:szCs w:val="28"/>
          <w:bdr w:val="none" w:sz="0" w:space="0" w:color="auto" w:frame="1"/>
        </w:rPr>
        <w:t>Around 100CE</w:t>
      </w:r>
    </w:p>
    <w:p w14:paraId="0E907D15" w14:textId="3EB01F59" w:rsidR="004E1F78" w:rsidRDefault="004E1F7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The </w:t>
      </w:r>
      <w:hyperlink r:id="rId20" w:tooltip="Periplus of the Erythraean Sea" w:history="1">
        <w:r w:rsidRPr="00901D9F">
          <w:rPr>
            <w:rStyle w:val="Hyperlink"/>
            <w:rFonts w:ascii="Bookman Old Style" w:hAnsi="Bookman Old Style"/>
            <w:color w:val="000000" w:themeColor="text1"/>
            <w:sz w:val="28"/>
            <w:szCs w:val="28"/>
            <w:u w:val="none"/>
            <w:bdr w:val="none" w:sz="0" w:space="0" w:color="auto" w:frame="1"/>
          </w:rPr>
          <w:t>Periplus of the Erythraean Sea</w:t>
        </w:r>
      </w:hyperlink>
      <w:r w:rsidRPr="00901D9F">
        <w:rPr>
          <w:rFonts w:ascii="Bookman Old Style" w:hAnsi="Bookman Old Style"/>
          <w:color w:val="000000" w:themeColor="text1"/>
          <w:sz w:val="28"/>
          <w:szCs w:val="28"/>
        </w:rPr>
        <w:t> is a document written by an anonymous sailor from </w:t>
      </w:r>
      <w:hyperlink r:id="rId21" w:tooltip="Alexandria" w:history="1">
        <w:r w:rsidRPr="00901D9F">
          <w:rPr>
            <w:rStyle w:val="Hyperlink"/>
            <w:rFonts w:ascii="Bookman Old Style" w:hAnsi="Bookman Old Style"/>
            <w:color w:val="000000" w:themeColor="text1"/>
            <w:sz w:val="28"/>
            <w:szCs w:val="28"/>
            <w:u w:val="none"/>
            <w:bdr w:val="none" w:sz="0" w:space="0" w:color="auto" w:frame="1"/>
          </w:rPr>
          <w:t>Alexandria</w:t>
        </w:r>
      </w:hyperlink>
      <w:r w:rsidRPr="00901D9F">
        <w:rPr>
          <w:rFonts w:ascii="Bookman Old Style" w:hAnsi="Bookman Old Style"/>
          <w:color w:val="000000" w:themeColor="text1"/>
          <w:sz w:val="28"/>
          <w:szCs w:val="28"/>
        </w:rPr>
        <w:t> about 100CE describing trade between countries, including India.</w:t>
      </w:r>
    </w:p>
    <w:p w14:paraId="05AF6A1C" w14:textId="77777777" w:rsidR="0052258D" w:rsidRPr="00901D9F" w:rsidRDefault="0052258D"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581B3C09" w14:textId="4B0AFDB9" w:rsidR="004E1F78" w:rsidRPr="0052258D" w:rsidRDefault="004E1F78" w:rsidP="00C7532A">
      <w:pPr>
        <w:pStyle w:val="Heading3"/>
        <w:spacing w:before="240" w:after="240" w:line="276" w:lineRule="auto"/>
        <w:ind w:firstLine="720"/>
        <w:jc w:val="both"/>
        <w:textAlignment w:val="baseline"/>
        <w:rPr>
          <w:rFonts w:ascii="Bookman Old Style" w:eastAsia="Times New Roman" w:hAnsi="Bookman Old Style"/>
          <w:b/>
          <w:bCs/>
          <w:color w:val="000000" w:themeColor="text1"/>
          <w:sz w:val="28"/>
          <w:szCs w:val="28"/>
        </w:rPr>
      </w:pPr>
      <w:r w:rsidRPr="0052258D">
        <w:rPr>
          <w:rStyle w:val="mw-headline"/>
          <w:rFonts w:ascii="Bookman Old Style" w:eastAsia="Times New Roman" w:hAnsi="Bookman Old Style"/>
          <w:b/>
          <w:bCs/>
          <w:color w:val="000000" w:themeColor="text1"/>
          <w:sz w:val="28"/>
          <w:szCs w:val="28"/>
          <w:bdr w:val="none" w:sz="0" w:space="0" w:color="auto" w:frame="1"/>
        </w:rPr>
        <w:lastRenderedPageBreak/>
        <w:t>Around 1500</w:t>
      </w:r>
    </w:p>
    <w:p w14:paraId="27DB01F5" w14:textId="4A132983" w:rsidR="004E1F78" w:rsidRPr="00901D9F" w:rsidRDefault="004E1F7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In 1498 </w:t>
      </w:r>
      <w:hyperlink r:id="rId22" w:tooltip="Portugal in the Age of Discovery" w:history="1">
        <w:r w:rsidRPr="00901D9F">
          <w:rPr>
            <w:rStyle w:val="Hyperlink"/>
            <w:rFonts w:ascii="Bookman Old Style" w:hAnsi="Bookman Old Style"/>
            <w:color w:val="000000" w:themeColor="text1"/>
            <w:sz w:val="28"/>
            <w:szCs w:val="28"/>
            <w:u w:val="none"/>
            <w:bdr w:val="none" w:sz="0" w:space="0" w:color="auto" w:frame="1"/>
          </w:rPr>
          <w:t>Portuguese explorer</w:t>
        </w:r>
      </w:hyperlink>
      <w:r w:rsidRPr="00901D9F">
        <w:rPr>
          <w:rFonts w:ascii="Bookman Old Style" w:hAnsi="Bookman Old Style"/>
          <w:color w:val="000000" w:themeColor="text1"/>
          <w:sz w:val="28"/>
          <w:szCs w:val="28"/>
        </w:rPr>
        <w:t> </w:t>
      </w:r>
      <w:hyperlink r:id="rId23" w:tooltip="Vasco da Gama" w:history="1">
        <w:r w:rsidRPr="00901D9F">
          <w:rPr>
            <w:rStyle w:val="Hyperlink"/>
            <w:rFonts w:ascii="Bookman Old Style" w:hAnsi="Bookman Old Style"/>
            <w:color w:val="000000" w:themeColor="text1"/>
            <w:sz w:val="28"/>
            <w:szCs w:val="28"/>
            <w:u w:val="none"/>
            <w:bdr w:val="none" w:sz="0" w:space="0" w:color="auto" w:frame="1"/>
          </w:rPr>
          <w:t>Vasco da Gama</w:t>
        </w:r>
      </w:hyperlink>
      <w:r w:rsidRPr="00901D9F">
        <w:rPr>
          <w:rFonts w:ascii="Bookman Old Style" w:hAnsi="Bookman Old Style"/>
          <w:color w:val="000000" w:themeColor="text1"/>
          <w:sz w:val="28"/>
          <w:szCs w:val="28"/>
        </w:rPr>
        <w:t> landed in Calicut (modern day </w:t>
      </w:r>
      <w:hyperlink r:id="rId24" w:tooltip="Kozhikode" w:history="1">
        <w:r w:rsidRPr="00901D9F">
          <w:rPr>
            <w:rStyle w:val="Hyperlink"/>
            <w:rFonts w:ascii="Bookman Old Style" w:hAnsi="Bookman Old Style"/>
            <w:color w:val="000000" w:themeColor="text1"/>
            <w:sz w:val="28"/>
            <w:szCs w:val="28"/>
            <w:u w:val="none"/>
            <w:bdr w:val="none" w:sz="0" w:space="0" w:color="auto" w:frame="1"/>
          </w:rPr>
          <w:t>Kozhikode</w:t>
        </w:r>
      </w:hyperlink>
      <w:r w:rsidRPr="00901D9F">
        <w:rPr>
          <w:rFonts w:ascii="Bookman Old Style" w:hAnsi="Bookman Old Style"/>
          <w:color w:val="000000" w:themeColor="text1"/>
          <w:sz w:val="28"/>
          <w:szCs w:val="28"/>
        </w:rPr>
        <w:t> in </w:t>
      </w:r>
      <w:hyperlink r:id="rId25" w:tooltip="Kerala" w:history="1">
        <w:r w:rsidRPr="00901D9F">
          <w:rPr>
            <w:rStyle w:val="Hyperlink"/>
            <w:rFonts w:ascii="Bookman Old Style" w:hAnsi="Bookman Old Style"/>
            <w:color w:val="000000" w:themeColor="text1"/>
            <w:sz w:val="28"/>
            <w:szCs w:val="28"/>
            <w:u w:val="none"/>
            <w:bdr w:val="none" w:sz="0" w:space="0" w:color="auto" w:frame="1"/>
          </w:rPr>
          <w:t>Kerala</w:t>
        </w:r>
      </w:hyperlink>
      <w:r w:rsidRPr="00901D9F">
        <w:rPr>
          <w:rFonts w:ascii="Bookman Old Style" w:hAnsi="Bookman Old Style"/>
          <w:color w:val="000000" w:themeColor="text1"/>
          <w:sz w:val="28"/>
          <w:szCs w:val="28"/>
        </w:rPr>
        <w:t>) as the first European to ever sail to India. The tremendous profit made during this trip made the Portuguese eager for more trade with India and attracted other European navigators and tradesmen.</w:t>
      </w:r>
      <w:r w:rsidR="00AB61A1" w:rsidRPr="00901D9F">
        <w:rPr>
          <w:rFonts w:ascii="Bookman Old Style" w:hAnsi="Bookman Old Style"/>
          <w:color w:val="000000" w:themeColor="text1"/>
          <w:sz w:val="28"/>
          <w:szCs w:val="28"/>
        </w:rPr>
        <w:t xml:space="preserve"> </w:t>
      </w:r>
    </w:p>
    <w:p w14:paraId="17E6E1EF" w14:textId="0F09326B" w:rsidR="004E1F78" w:rsidRDefault="00F67D74"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hyperlink r:id="rId26" w:tooltip="Pedro Álvares Cabral" w:history="1">
        <w:r w:rsidR="004E1F78" w:rsidRPr="00901D9F">
          <w:rPr>
            <w:rStyle w:val="Hyperlink"/>
            <w:rFonts w:ascii="Bookman Old Style" w:hAnsi="Bookman Old Style"/>
            <w:color w:val="000000" w:themeColor="text1"/>
            <w:sz w:val="28"/>
            <w:szCs w:val="28"/>
            <w:u w:val="none"/>
            <w:bdr w:val="none" w:sz="0" w:space="0" w:color="auto" w:frame="1"/>
          </w:rPr>
          <w:t xml:space="preserve">Pedro </w:t>
        </w:r>
        <w:r w:rsidR="004E1F78" w:rsidRPr="00901D9F">
          <w:rPr>
            <w:rStyle w:val="Hyperlink"/>
            <w:rFonts w:ascii="Bookman Old Style" w:hAnsi="Bookman Old Style" w:cs="Tahoma"/>
            <w:color w:val="000000" w:themeColor="text1"/>
            <w:sz w:val="28"/>
            <w:szCs w:val="28"/>
            <w:u w:val="none"/>
            <w:bdr w:val="none" w:sz="0" w:space="0" w:color="auto" w:frame="1"/>
          </w:rPr>
          <w:t>Á</w:t>
        </w:r>
        <w:r w:rsidR="004E1F78" w:rsidRPr="00901D9F">
          <w:rPr>
            <w:rStyle w:val="Hyperlink"/>
            <w:rFonts w:ascii="Bookman Old Style" w:hAnsi="Bookman Old Style"/>
            <w:color w:val="000000" w:themeColor="text1"/>
            <w:sz w:val="28"/>
            <w:szCs w:val="28"/>
            <w:u w:val="none"/>
            <w:bdr w:val="none" w:sz="0" w:space="0" w:color="auto" w:frame="1"/>
          </w:rPr>
          <w:t>lvares Cabral</w:t>
        </w:r>
      </w:hyperlink>
      <w:r w:rsidR="004E1F78" w:rsidRPr="00901D9F">
        <w:rPr>
          <w:rFonts w:ascii="Bookman Old Style" w:hAnsi="Bookman Old Style"/>
          <w:color w:val="000000" w:themeColor="text1"/>
          <w:sz w:val="28"/>
          <w:szCs w:val="28"/>
        </w:rPr>
        <w:t> left for India in 1500 and established Portuguese trading posts at Calicut and Cochin (modern day </w:t>
      </w:r>
      <w:hyperlink r:id="rId27" w:tooltip="Kochi" w:history="1">
        <w:r w:rsidR="004E1F78" w:rsidRPr="00901D9F">
          <w:rPr>
            <w:rStyle w:val="Hyperlink"/>
            <w:rFonts w:ascii="Bookman Old Style" w:hAnsi="Bookman Old Style"/>
            <w:color w:val="000000" w:themeColor="text1"/>
            <w:sz w:val="28"/>
            <w:szCs w:val="28"/>
            <w:u w:val="none"/>
            <w:bdr w:val="none" w:sz="0" w:space="0" w:color="auto" w:frame="1"/>
          </w:rPr>
          <w:t>Kochi</w:t>
        </w:r>
      </w:hyperlink>
      <w:r w:rsidR="004E1F78" w:rsidRPr="00901D9F">
        <w:rPr>
          <w:rFonts w:ascii="Bookman Old Style" w:hAnsi="Bookman Old Style"/>
          <w:color w:val="000000" w:themeColor="text1"/>
          <w:sz w:val="28"/>
          <w:szCs w:val="28"/>
        </w:rPr>
        <w:t>), returning to Portugal in 1501 with pepper, ginger, cinnamon, cardamom, nutmeg, mace, and cloves. The profits made from this trip were huge.</w:t>
      </w:r>
      <w:r w:rsidR="00AB61A1" w:rsidRPr="00901D9F">
        <w:rPr>
          <w:rFonts w:ascii="Bookman Old Style" w:hAnsi="Bookman Old Style"/>
          <w:color w:val="000000" w:themeColor="text1"/>
          <w:sz w:val="28"/>
          <w:szCs w:val="28"/>
        </w:rPr>
        <w:t xml:space="preserve"> </w:t>
      </w:r>
    </w:p>
    <w:p w14:paraId="6EDFDD34" w14:textId="77777777" w:rsidR="00F26EDE" w:rsidRPr="00901D9F" w:rsidRDefault="00F26EDE"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0F763DB5" w14:textId="1F2699C1" w:rsidR="004E1F78" w:rsidRPr="00F26EDE" w:rsidRDefault="004E1F78" w:rsidP="00C7532A">
      <w:pPr>
        <w:pStyle w:val="Heading3"/>
        <w:spacing w:before="240" w:after="240" w:line="276" w:lineRule="auto"/>
        <w:ind w:firstLine="720"/>
        <w:jc w:val="both"/>
        <w:textAlignment w:val="baseline"/>
        <w:rPr>
          <w:rFonts w:ascii="Bookman Old Style" w:eastAsia="Times New Roman" w:hAnsi="Bookman Old Style"/>
          <w:b/>
          <w:bCs/>
          <w:color w:val="000000" w:themeColor="text1"/>
          <w:sz w:val="28"/>
          <w:szCs w:val="28"/>
        </w:rPr>
      </w:pPr>
      <w:r w:rsidRPr="00F26EDE">
        <w:rPr>
          <w:rStyle w:val="mw-headline"/>
          <w:rFonts w:ascii="Bookman Old Style" w:eastAsia="Times New Roman" w:hAnsi="Bookman Old Style"/>
          <w:b/>
          <w:bCs/>
          <w:color w:val="000000" w:themeColor="text1"/>
          <w:sz w:val="28"/>
          <w:szCs w:val="28"/>
          <w:bdr w:val="none" w:sz="0" w:space="0" w:color="auto" w:frame="1"/>
        </w:rPr>
        <w:t>1991 economic reform</w:t>
      </w:r>
    </w:p>
    <w:p w14:paraId="4629FEDA" w14:textId="1D3605C9" w:rsidR="004E1F78" w:rsidRDefault="004E1F7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Prior to the 1991 </w:t>
      </w:r>
      <w:hyperlink r:id="rId28" w:tooltip="Economic liberalisation in India" w:history="1">
        <w:r w:rsidRPr="00901D9F">
          <w:rPr>
            <w:rStyle w:val="Hyperlink"/>
            <w:rFonts w:ascii="Bookman Old Style" w:hAnsi="Bookman Old Style"/>
            <w:color w:val="000000" w:themeColor="text1"/>
            <w:sz w:val="28"/>
            <w:szCs w:val="28"/>
            <w:u w:val="none"/>
            <w:bdr w:val="none" w:sz="0" w:space="0" w:color="auto" w:frame="1"/>
          </w:rPr>
          <w:t>economic liberalisation</w:t>
        </w:r>
      </w:hyperlink>
      <w:r w:rsidRPr="00901D9F">
        <w:rPr>
          <w:rFonts w:ascii="Bookman Old Style" w:hAnsi="Bookman Old Style"/>
          <w:color w:val="000000" w:themeColor="text1"/>
          <w:sz w:val="28"/>
          <w:szCs w:val="28"/>
        </w:rPr>
        <w:t>, India was a closed economy due to the average tariffs exceeding 200 percent and the extensive quantitative restrictions on imports. Foreign investment was strictly restricted to only allow Indian ownership of businesses. Since the liberalisation, India's economy has improved mainly due to increased foreign trade.</w:t>
      </w:r>
      <w:r w:rsidR="00AB61A1" w:rsidRPr="00901D9F">
        <w:rPr>
          <w:rFonts w:ascii="Bookman Old Style" w:hAnsi="Bookman Old Style"/>
          <w:color w:val="000000" w:themeColor="text1"/>
          <w:sz w:val="28"/>
          <w:szCs w:val="28"/>
        </w:rPr>
        <w:t xml:space="preserve"> </w:t>
      </w:r>
    </w:p>
    <w:p w14:paraId="3C88A718" w14:textId="77777777" w:rsidR="00F26EDE" w:rsidRPr="00901D9F" w:rsidRDefault="00F26EDE"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5422D094" w14:textId="558AC34E" w:rsidR="004E1F78" w:rsidRPr="00F26EDE" w:rsidRDefault="004E1F78" w:rsidP="00C7532A">
      <w:pPr>
        <w:pStyle w:val="Heading2"/>
        <w:pBdr>
          <w:bottom w:val="single" w:sz="6" w:space="6" w:color="EAECF0"/>
        </w:pBdr>
        <w:shd w:val="clear" w:color="auto" w:fill="FFFFFF"/>
        <w:spacing w:before="240" w:after="240" w:line="276" w:lineRule="auto"/>
        <w:ind w:firstLine="720"/>
        <w:jc w:val="both"/>
        <w:textAlignment w:val="baseline"/>
        <w:rPr>
          <w:rFonts w:ascii="Bookman Old Style" w:eastAsia="Times New Roman" w:hAnsi="Bookman Old Style"/>
          <w:b/>
          <w:bCs/>
          <w:color w:val="7030A0"/>
          <w:sz w:val="28"/>
          <w:szCs w:val="28"/>
        </w:rPr>
      </w:pPr>
      <w:r w:rsidRPr="00F26EDE">
        <w:rPr>
          <w:rStyle w:val="mw-headline"/>
          <w:rFonts w:ascii="Bookman Old Style" w:eastAsia="Times New Roman" w:hAnsi="Bookman Old Style"/>
          <w:b/>
          <w:bCs/>
          <w:color w:val="7030A0"/>
          <w:sz w:val="28"/>
          <w:szCs w:val="28"/>
          <w:bdr w:val="none" w:sz="0" w:space="0" w:color="auto" w:frame="1"/>
        </w:rPr>
        <w:t>Trade in services</w:t>
      </w:r>
    </w:p>
    <w:p w14:paraId="56A8A05F" w14:textId="617F0A99" w:rsidR="004E1F78" w:rsidRDefault="004E1F7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India was the eighth largest exporter of commercial services in the world in 2016, accounting for 3.4% of global </w:t>
      </w:r>
      <w:hyperlink r:id="rId29" w:tooltip="Trade in services" w:history="1">
        <w:r w:rsidRPr="00901D9F">
          <w:rPr>
            <w:rStyle w:val="Hyperlink"/>
            <w:rFonts w:ascii="Bookman Old Style" w:hAnsi="Bookman Old Style"/>
            <w:color w:val="000000" w:themeColor="text1"/>
            <w:sz w:val="28"/>
            <w:szCs w:val="28"/>
            <w:u w:val="none"/>
            <w:bdr w:val="none" w:sz="0" w:space="0" w:color="auto" w:frame="1"/>
          </w:rPr>
          <w:t>trade in services</w:t>
        </w:r>
      </w:hyperlink>
      <w:r w:rsidRPr="00901D9F">
        <w:rPr>
          <w:rFonts w:ascii="Bookman Old Style" w:hAnsi="Bookman Old Style"/>
          <w:color w:val="000000" w:themeColor="text1"/>
          <w:sz w:val="28"/>
          <w:szCs w:val="28"/>
        </w:rPr>
        <w:t>. India recorded a 5.7% growth in services trade in 2016</w:t>
      </w:r>
      <w:r w:rsidRPr="00901D9F">
        <w:rPr>
          <w:rFonts w:ascii="Bookman Old Style" w:hAnsi="Bookman Old Style" w:cs="Segoe UI Symbol"/>
          <w:color w:val="000000" w:themeColor="text1"/>
          <w:sz w:val="28"/>
          <w:szCs w:val="28"/>
        </w:rPr>
        <w:t>–</w:t>
      </w:r>
      <w:r w:rsidRPr="00901D9F">
        <w:rPr>
          <w:rFonts w:ascii="Bookman Old Style" w:hAnsi="Bookman Old Style"/>
          <w:color w:val="000000" w:themeColor="text1"/>
          <w:sz w:val="28"/>
          <w:szCs w:val="28"/>
        </w:rPr>
        <w:t>17.</w:t>
      </w:r>
      <w:r w:rsidR="00F71810" w:rsidRPr="00901D9F">
        <w:rPr>
          <w:rFonts w:ascii="Bookman Old Style" w:hAnsi="Bookman Old Style"/>
          <w:color w:val="000000" w:themeColor="text1"/>
          <w:sz w:val="28"/>
          <w:szCs w:val="28"/>
        </w:rPr>
        <w:t xml:space="preserve"> </w:t>
      </w:r>
    </w:p>
    <w:p w14:paraId="61C68957" w14:textId="77777777" w:rsidR="00F26EDE" w:rsidRPr="00901D9F" w:rsidRDefault="00F26EDE"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1F38678D" w14:textId="53A9BC68" w:rsidR="006A52E0" w:rsidRPr="00266B08" w:rsidRDefault="004E1F78" w:rsidP="00266B08">
      <w:pPr>
        <w:pStyle w:val="Heading2"/>
        <w:pBdr>
          <w:bottom w:val="single" w:sz="6" w:space="6" w:color="EAECF0"/>
        </w:pBdr>
        <w:shd w:val="clear" w:color="auto" w:fill="FFFFFF"/>
        <w:spacing w:before="240" w:after="240" w:line="276" w:lineRule="auto"/>
        <w:ind w:firstLine="720"/>
        <w:jc w:val="both"/>
        <w:textAlignment w:val="baseline"/>
        <w:rPr>
          <w:rFonts w:ascii="Bookman Old Style" w:eastAsia="Times New Roman" w:hAnsi="Bookman Old Style"/>
          <w:b/>
          <w:bCs/>
          <w:color w:val="7030A0"/>
          <w:sz w:val="28"/>
          <w:szCs w:val="28"/>
          <w:bdr w:val="none" w:sz="0" w:space="0" w:color="auto" w:frame="1"/>
        </w:rPr>
      </w:pPr>
      <w:r w:rsidRPr="006A52E0">
        <w:rPr>
          <w:rStyle w:val="mw-headline"/>
          <w:rFonts w:ascii="Bookman Old Style" w:eastAsia="Times New Roman" w:hAnsi="Bookman Old Style"/>
          <w:b/>
          <w:bCs/>
          <w:color w:val="7030A0"/>
          <w:sz w:val="28"/>
          <w:szCs w:val="28"/>
          <w:bdr w:val="none" w:sz="0" w:space="0" w:color="auto" w:frame="1"/>
        </w:rPr>
        <w:t>Exports and imports</w:t>
      </w:r>
    </w:p>
    <w:p w14:paraId="09E28529" w14:textId="2B6F594F" w:rsidR="008E2593" w:rsidRPr="00901D9F" w:rsidRDefault="004E1F78" w:rsidP="00266B08">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 xml:space="preserve">India exports approximately 7500 commodities to about 190 countries, and imports around 6000 commodities from 140 </w:t>
      </w:r>
      <w:r w:rsidRPr="00901D9F">
        <w:rPr>
          <w:rFonts w:ascii="Bookman Old Style" w:hAnsi="Bookman Old Style"/>
          <w:color w:val="000000" w:themeColor="text1"/>
          <w:sz w:val="28"/>
          <w:szCs w:val="28"/>
        </w:rPr>
        <w:lastRenderedPageBreak/>
        <w:t>countries. India exported US$318.2 billion and imported $462.9 billion worth of commodities in 2014.</w:t>
      </w:r>
      <w:r w:rsidR="009733FF" w:rsidRPr="00901D9F">
        <w:rPr>
          <w:rFonts w:ascii="Bookman Old Style" w:hAnsi="Bookman Old Style"/>
          <w:color w:val="000000" w:themeColor="text1"/>
          <w:sz w:val="28"/>
          <w:szCs w:val="28"/>
        </w:rPr>
        <w:t xml:space="preserve"> </w:t>
      </w:r>
    </w:p>
    <w:p w14:paraId="768D9900" w14:textId="7D1D9508" w:rsidR="008E2593" w:rsidRPr="00901D9F" w:rsidRDefault="004E1F78" w:rsidP="00266B08">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The Government of India's Economic Survey 2017</w:t>
      </w:r>
      <w:r w:rsidRPr="00901D9F">
        <w:rPr>
          <w:rFonts w:ascii="Bookman Old Style" w:hAnsi="Bookman Old Style" w:cs="Segoe UI Symbol"/>
          <w:color w:val="000000" w:themeColor="text1"/>
          <w:sz w:val="28"/>
          <w:szCs w:val="28"/>
        </w:rPr>
        <w:t>–</w:t>
      </w:r>
      <w:r w:rsidRPr="00901D9F">
        <w:rPr>
          <w:rFonts w:ascii="Bookman Old Style" w:hAnsi="Bookman Old Style"/>
          <w:color w:val="000000" w:themeColor="text1"/>
          <w:sz w:val="28"/>
          <w:szCs w:val="28"/>
        </w:rPr>
        <w:t xml:space="preserve">18 noted that five states </w:t>
      </w:r>
      <w:r w:rsidRPr="00901D9F">
        <w:rPr>
          <w:rFonts w:ascii="Bookman Old Style" w:hAnsi="Bookman Old Style" w:cs="Segoe UI Symbol"/>
          <w:color w:val="000000" w:themeColor="text1"/>
          <w:sz w:val="28"/>
          <w:szCs w:val="28"/>
        </w:rPr>
        <w:t>—</w:t>
      </w:r>
      <w:r w:rsidRPr="00901D9F">
        <w:rPr>
          <w:rFonts w:ascii="Bookman Old Style" w:hAnsi="Bookman Old Style"/>
          <w:color w:val="000000" w:themeColor="text1"/>
          <w:sz w:val="28"/>
          <w:szCs w:val="28"/>
        </w:rPr>
        <w:t xml:space="preserve"> Maharashtra, Gujarat, Karnataka, Tamil Nadu and Telangana </w:t>
      </w:r>
      <w:r w:rsidRPr="00901D9F">
        <w:rPr>
          <w:rFonts w:ascii="Bookman Old Style" w:hAnsi="Bookman Old Style" w:cs="Segoe UI Symbol"/>
          <w:color w:val="000000" w:themeColor="text1"/>
          <w:sz w:val="28"/>
          <w:szCs w:val="28"/>
        </w:rPr>
        <w:t>—</w:t>
      </w:r>
      <w:r w:rsidRPr="00901D9F">
        <w:rPr>
          <w:rFonts w:ascii="Bookman Old Style" w:hAnsi="Bookman Old Style"/>
          <w:color w:val="000000" w:themeColor="text1"/>
          <w:sz w:val="28"/>
          <w:szCs w:val="28"/>
        </w:rPr>
        <w:t xml:space="preserve"> accounted for 70% of India's total exports. It was the first time that the survey included international export data for states. The survey found a high correlation between a state's Gross State Domestic Product (GSDP) per capita and its share of total exports. With a high GSDP per capita but low export share, Kerala was the only major outlier because the state's GSDP per capita was heavily influenced by remittances.</w:t>
      </w:r>
      <w:r w:rsidR="009733FF" w:rsidRPr="00901D9F">
        <w:rPr>
          <w:rFonts w:ascii="Bookman Old Style" w:hAnsi="Bookman Old Style"/>
          <w:color w:val="000000" w:themeColor="text1"/>
          <w:sz w:val="28"/>
          <w:szCs w:val="28"/>
        </w:rPr>
        <w:t xml:space="preserve"> </w:t>
      </w:r>
    </w:p>
    <w:p w14:paraId="21EA2955" w14:textId="1E44EDF5" w:rsidR="008E2593" w:rsidRPr="00901D9F" w:rsidRDefault="004E1F78" w:rsidP="00266B08">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The survey also found that the largest firms in India contributed to a smaller percentage of exports when compared to countries like Brazil, Germany, Mexico, and the United States. The top 1% of India's companies accounted for 38% of total exports.</w:t>
      </w:r>
      <w:r w:rsidR="009733FF" w:rsidRPr="00901D9F">
        <w:rPr>
          <w:rFonts w:ascii="Bookman Old Style" w:hAnsi="Bookman Old Style"/>
          <w:color w:val="000000" w:themeColor="text1"/>
          <w:sz w:val="28"/>
          <w:szCs w:val="28"/>
        </w:rPr>
        <w:t xml:space="preserve"> </w:t>
      </w:r>
    </w:p>
    <w:p w14:paraId="79FF5FCD" w14:textId="52E611C3" w:rsidR="00CB2CAD" w:rsidRPr="00901D9F" w:rsidRDefault="004E1F7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The provisional data for March exports, released by the Ministry of Commerce at the end of April, reveals a grim situation. As per the data, India</w:t>
      </w:r>
      <w:r w:rsidRPr="00901D9F">
        <w:rPr>
          <w:rFonts w:ascii="Bookman Old Style" w:hAnsi="Bookman Old Style" w:cs="Segoe UI Symbol"/>
          <w:color w:val="000000" w:themeColor="text1"/>
          <w:sz w:val="28"/>
          <w:szCs w:val="28"/>
        </w:rPr>
        <w:t>’</w:t>
      </w:r>
      <w:r w:rsidRPr="00901D9F">
        <w:rPr>
          <w:rFonts w:ascii="Bookman Old Style" w:hAnsi="Bookman Old Style"/>
          <w:color w:val="000000" w:themeColor="text1"/>
          <w:sz w:val="28"/>
          <w:szCs w:val="28"/>
        </w:rPr>
        <w:t xml:space="preserve">s exports during March 2020 accounted for a little over $21.4 billion, despite a promising performance in just the previous month. This fall of approximately 35% year-on-year, as compared to March 2019 ($32.72 billion), is touching a multi-year low, and the figures are bound to fall further. A key thing to note is that exports have fallen across almost all of the commodity groups. Some commodities have registered a decline by over 30-40%, particularly engineering goods, textiles, meat, cereals, plastics and chemicals, which have been the major growth drivers of exports in recent years. As an immediate aftermath of the spread of the COVID-19 pandemic to multiple countries, global demand has fallen significantly and many orders have been cancelled. Further, the disruption of supply chains due to the ongoing lockdown has aggravated the poor performance of Indian exports -- and the situation is likely to worsen in the coming months, before recovery starts. India's electrical machinery and equipment has 40 per cent dependence on imports from China. However this number has reduced from 59.5 per cent in FY18 to 40 per cent in FY19. Although India has increased production of low-end electronic components. Import dependency on China is its major </w:t>
      </w:r>
      <w:r w:rsidRPr="00901D9F">
        <w:rPr>
          <w:rFonts w:ascii="Bookman Old Style" w:hAnsi="Bookman Old Style"/>
          <w:color w:val="000000" w:themeColor="text1"/>
          <w:sz w:val="28"/>
          <w:szCs w:val="28"/>
        </w:rPr>
        <w:lastRenderedPageBreak/>
        <w:t>limitation. The automobile sector, which accounts for 7.5 per cent of India's GDP and a massive 49 per cent of the manufacturing GDP, is already facing slowdown. The coronavirus lockdown has made the situation worse for the auto sector as 10 to 30 per cent of automotive components are supplied from China. If factories do not resume activity in China, it could adversely affect the sector.</w:t>
      </w:r>
    </w:p>
    <w:p w14:paraId="6B377A1F" w14:textId="2B4CF105" w:rsidR="004E1F78" w:rsidRPr="00CB2CAD" w:rsidRDefault="004E1F78" w:rsidP="00C7532A">
      <w:pPr>
        <w:pStyle w:val="Heading2"/>
        <w:pBdr>
          <w:bottom w:val="single" w:sz="6" w:space="6" w:color="EAECF0"/>
        </w:pBdr>
        <w:shd w:val="clear" w:color="auto" w:fill="FFFFFF"/>
        <w:spacing w:before="240" w:after="240" w:line="276" w:lineRule="auto"/>
        <w:ind w:firstLine="720"/>
        <w:jc w:val="both"/>
        <w:textAlignment w:val="baseline"/>
        <w:rPr>
          <w:rFonts w:ascii="Bookman Old Style" w:eastAsia="Times New Roman" w:hAnsi="Bookman Old Style"/>
          <w:b/>
          <w:bCs/>
          <w:i/>
          <w:iCs/>
          <w:color w:val="7030A0"/>
          <w:sz w:val="28"/>
          <w:szCs w:val="28"/>
        </w:rPr>
      </w:pPr>
      <w:r w:rsidRPr="00CB2CAD">
        <w:rPr>
          <w:rStyle w:val="mw-headline"/>
          <w:rFonts w:ascii="Bookman Old Style" w:eastAsia="Times New Roman" w:hAnsi="Bookman Old Style"/>
          <w:b/>
          <w:bCs/>
          <w:i/>
          <w:iCs/>
          <w:color w:val="7030A0"/>
          <w:sz w:val="28"/>
          <w:szCs w:val="28"/>
          <w:bdr w:val="none" w:sz="0" w:space="0" w:color="auto" w:frame="1"/>
        </w:rPr>
        <w:t>Trade statistics</w:t>
      </w:r>
    </w:p>
    <w:p w14:paraId="4A54EB40" w14:textId="5463DC62" w:rsidR="004E1F78" w:rsidRPr="00901D9F" w:rsidRDefault="004E1F7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Summary table of recent India foreign trade (in billion $):</w:t>
      </w:r>
      <w:r w:rsidR="009733FF" w:rsidRPr="00901D9F">
        <w:rPr>
          <w:rFonts w:ascii="Bookman Old Style" w:hAnsi="Bookman Old Style"/>
          <w:color w:val="000000" w:themeColor="text1"/>
          <w:sz w:val="28"/>
          <w:szCs w:val="28"/>
        </w:rPr>
        <w:t xml:space="preserve"> </w:t>
      </w:r>
    </w:p>
    <w:tbl>
      <w:tblPr>
        <w:tblStyle w:val="TableGrid"/>
        <w:tblW w:w="7933" w:type="dxa"/>
        <w:tblLook w:val="04A0" w:firstRow="1" w:lastRow="0" w:firstColumn="1" w:lastColumn="0" w:noHBand="0" w:noVBand="1"/>
      </w:tblPr>
      <w:tblGrid>
        <w:gridCol w:w="1579"/>
        <w:gridCol w:w="1865"/>
        <w:gridCol w:w="1926"/>
        <w:gridCol w:w="2563"/>
      </w:tblGrid>
      <w:tr w:rsidR="00901D9F" w:rsidRPr="00901D9F" w14:paraId="6485D86C" w14:textId="77777777" w:rsidTr="00102E1A">
        <w:tc>
          <w:tcPr>
            <w:tcW w:w="0" w:type="auto"/>
            <w:hideMark/>
          </w:tcPr>
          <w:p w14:paraId="36D1D6FC" w14:textId="77777777" w:rsidR="004E1F78" w:rsidRPr="00901D9F" w:rsidRDefault="004E1F78" w:rsidP="00C7532A">
            <w:pPr>
              <w:spacing w:before="240" w:after="240" w:line="276" w:lineRule="auto"/>
              <w:ind w:firstLine="720"/>
              <w:jc w:val="both"/>
              <w:rPr>
                <w:rFonts w:ascii="Bookman Old Style" w:eastAsia="Times New Roman" w:hAnsi="Bookman Old Style"/>
                <w:b/>
                <w:bCs/>
                <w:color w:val="000000" w:themeColor="text1"/>
                <w:sz w:val="28"/>
                <w:szCs w:val="28"/>
              </w:rPr>
            </w:pPr>
            <w:r w:rsidRPr="00901D9F">
              <w:rPr>
                <w:rFonts w:ascii="Bookman Old Style" w:eastAsia="Times New Roman" w:hAnsi="Bookman Old Style"/>
                <w:b/>
                <w:bCs/>
                <w:color w:val="000000" w:themeColor="text1"/>
                <w:sz w:val="28"/>
                <w:szCs w:val="28"/>
              </w:rPr>
              <w:t>Year</w:t>
            </w:r>
          </w:p>
        </w:tc>
        <w:tc>
          <w:tcPr>
            <w:tcW w:w="0" w:type="auto"/>
            <w:hideMark/>
          </w:tcPr>
          <w:p w14:paraId="2B314822" w14:textId="77777777" w:rsidR="004E1F78" w:rsidRPr="00901D9F" w:rsidRDefault="004E1F78" w:rsidP="00C7532A">
            <w:pPr>
              <w:spacing w:before="240" w:after="240" w:line="276" w:lineRule="auto"/>
              <w:ind w:firstLine="720"/>
              <w:jc w:val="both"/>
              <w:rPr>
                <w:rFonts w:ascii="Bookman Old Style" w:eastAsia="Times New Roman" w:hAnsi="Bookman Old Style"/>
                <w:b/>
                <w:bCs/>
                <w:color w:val="000000" w:themeColor="text1"/>
                <w:sz w:val="28"/>
                <w:szCs w:val="28"/>
              </w:rPr>
            </w:pPr>
            <w:r w:rsidRPr="00901D9F">
              <w:rPr>
                <w:rFonts w:ascii="Bookman Old Style" w:eastAsia="Times New Roman" w:hAnsi="Bookman Old Style"/>
                <w:b/>
                <w:bCs/>
                <w:color w:val="000000" w:themeColor="text1"/>
                <w:sz w:val="28"/>
                <w:szCs w:val="28"/>
              </w:rPr>
              <w:t>Export</w:t>
            </w:r>
          </w:p>
        </w:tc>
        <w:tc>
          <w:tcPr>
            <w:tcW w:w="0" w:type="auto"/>
            <w:hideMark/>
          </w:tcPr>
          <w:p w14:paraId="1CA8F7E0" w14:textId="77777777" w:rsidR="004E1F78" w:rsidRPr="00901D9F" w:rsidRDefault="004E1F78" w:rsidP="00C7532A">
            <w:pPr>
              <w:spacing w:before="240" w:after="240" w:line="276" w:lineRule="auto"/>
              <w:ind w:firstLine="720"/>
              <w:jc w:val="both"/>
              <w:rPr>
                <w:rFonts w:ascii="Bookman Old Style" w:eastAsia="Times New Roman" w:hAnsi="Bookman Old Style"/>
                <w:b/>
                <w:bCs/>
                <w:color w:val="000000" w:themeColor="text1"/>
                <w:sz w:val="28"/>
                <w:szCs w:val="28"/>
              </w:rPr>
            </w:pPr>
            <w:r w:rsidRPr="00901D9F">
              <w:rPr>
                <w:rFonts w:ascii="Bookman Old Style" w:eastAsia="Times New Roman" w:hAnsi="Bookman Old Style"/>
                <w:b/>
                <w:bCs/>
                <w:color w:val="000000" w:themeColor="text1"/>
                <w:sz w:val="28"/>
                <w:szCs w:val="28"/>
              </w:rPr>
              <w:t>Import</w:t>
            </w:r>
          </w:p>
        </w:tc>
        <w:tc>
          <w:tcPr>
            <w:tcW w:w="2563" w:type="dxa"/>
            <w:hideMark/>
          </w:tcPr>
          <w:p w14:paraId="193A16B5" w14:textId="77777777" w:rsidR="004E1F78" w:rsidRPr="00901D9F" w:rsidRDefault="004E1F78" w:rsidP="00C7532A">
            <w:pPr>
              <w:spacing w:before="240" w:after="240" w:line="276" w:lineRule="auto"/>
              <w:jc w:val="both"/>
              <w:rPr>
                <w:rFonts w:ascii="Bookman Old Style" w:eastAsia="Times New Roman" w:hAnsi="Bookman Old Style"/>
                <w:b/>
                <w:bCs/>
                <w:color w:val="000000" w:themeColor="text1"/>
                <w:sz w:val="28"/>
                <w:szCs w:val="28"/>
              </w:rPr>
            </w:pPr>
            <w:r w:rsidRPr="00901D9F">
              <w:rPr>
                <w:rFonts w:ascii="Bookman Old Style" w:eastAsia="Times New Roman" w:hAnsi="Bookman Old Style"/>
                <w:b/>
                <w:bCs/>
                <w:color w:val="000000" w:themeColor="text1"/>
                <w:sz w:val="28"/>
                <w:szCs w:val="28"/>
              </w:rPr>
              <w:t>Trade Deficit</w:t>
            </w:r>
          </w:p>
        </w:tc>
      </w:tr>
      <w:tr w:rsidR="00901D9F" w:rsidRPr="00901D9F" w14:paraId="789F7D88" w14:textId="77777777" w:rsidTr="00102E1A">
        <w:trPr>
          <w:trHeight w:val="82"/>
        </w:trPr>
        <w:tc>
          <w:tcPr>
            <w:tcW w:w="0" w:type="auto"/>
            <w:hideMark/>
          </w:tcPr>
          <w:p w14:paraId="7DCC89B0"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1999</w:t>
            </w:r>
          </w:p>
        </w:tc>
        <w:tc>
          <w:tcPr>
            <w:tcW w:w="0" w:type="auto"/>
            <w:hideMark/>
          </w:tcPr>
          <w:p w14:paraId="2ACB18B4"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36.3</w:t>
            </w:r>
          </w:p>
        </w:tc>
        <w:tc>
          <w:tcPr>
            <w:tcW w:w="0" w:type="auto"/>
            <w:hideMark/>
          </w:tcPr>
          <w:p w14:paraId="4C7F7D4B"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50.2</w:t>
            </w:r>
          </w:p>
        </w:tc>
        <w:tc>
          <w:tcPr>
            <w:tcW w:w="2563" w:type="dxa"/>
            <w:hideMark/>
          </w:tcPr>
          <w:p w14:paraId="51F68029"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-13.9</w:t>
            </w:r>
          </w:p>
        </w:tc>
      </w:tr>
      <w:tr w:rsidR="00901D9F" w:rsidRPr="00901D9F" w14:paraId="0A12CAF5" w14:textId="77777777" w:rsidTr="00102E1A">
        <w:tc>
          <w:tcPr>
            <w:tcW w:w="0" w:type="auto"/>
            <w:hideMark/>
          </w:tcPr>
          <w:p w14:paraId="199FC60A"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2000</w:t>
            </w:r>
          </w:p>
        </w:tc>
        <w:tc>
          <w:tcPr>
            <w:tcW w:w="0" w:type="auto"/>
            <w:hideMark/>
          </w:tcPr>
          <w:p w14:paraId="217D3C62"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43.1</w:t>
            </w:r>
          </w:p>
        </w:tc>
        <w:tc>
          <w:tcPr>
            <w:tcW w:w="0" w:type="auto"/>
            <w:hideMark/>
          </w:tcPr>
          <w:p w14:paraId="5C8251C5"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60.8</w:t>
            </w:r>
          </w:p>
        </w:tc>
        <w:tc>
          <w:tcPr>
            <w:tcW w:w="2563" w:type="dxa"/>
            <w:hideMark/>
          </w:tcPr>
          <w:p w14:paraId="0E87C810"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-17.7</w:t>
            </w:r>
          </w:p>
        </w:tc>
      </w:tr>
      <w:tr w:rsidR="00901D9F" w:rsidRPr="00901D9F" w14:paraId="1C7EF572" w14:textId="77777777" w:rsidTr="00102E1A">
        <w:tc>
          <w:tcPr>
            <w:tcW w:w="0" w:type="auto"/>
            <w:hideMark/>
          </w:tcPr>
          <w:p w14:paraId="0E00D4E0"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2001</w:t>
            </w:r>
          </w:p>
        </w:tc>
        <w:tc>
          <w:tcPr>
            <w:tcW w:w="0" w:type="auto"/>
            <w:hideMark/>
          </w:tcPr>
          <w:p w14:paraId="50F34DDF"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42.5</w:t>
            </w:r>
          </w:p>
        </w:tc>
        <w:tc>
          <w:tcPr>
            <w:tcW w:w="0" w:type="auto"/>
            <w:hideMark/>
          </w:tcPr>
          <w:p w14:paraId="20FF3C34"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54.5</w:t>
            </w:r>
          </w:p>
        </w:tc>
        <w:tc>
          <w:tcPr>
            <w:tcW w:w="2563" w:type="dxa"/>
            <w:hideMark/>
          </w:tcPr>
          <w:p w14:paraId="7AB568B6"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-12.0</w:t>
            </w:r>
          </w:p>
        </w:tc>
      </w:tr>
      <w:tr w:rsidR="00901D9F" w:rsidRPr="00901D9F" w14:paraId="3D3E815A" w14:textId="77777777" w:rsidTr="00102E1A">
        <w:tc>
          <w:tcPr>
            <w:tcW w:w="0" w:type="auto"/>
            <w:hideMark/>
          </w:tcPr>
          <w:p w14:paraId="4D9ADC79"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2002</w:t>
            </w:r>
          </w:p>
        </w:tc>
        <w:tc>
          <w:tcPr>
            <w:tcW w:w="0" w:type="auto"/>
            <w:hideMark/>
          </w:tcPr>
          <w:p w14:paraId="4908E16D"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44.5</w:t>
            </w:r>
          </w:p>
        </w:tc>
        <w:tc>
          <w:tcPr>
            <w:tcW w:w="0" w:type="auto"/>
            <w:hideMark/>
          </w:tcPr>
          <w:p w14:paraId="74BCF9C5"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53.8</w:t>
            </w:r>
          </w:p>
        </w:tc>
        <w:tc>
          <w:tcPr>
            <w:tcW w:w="2563" w:type="dxa"/>
            <w:hideMark/>
          </w:tcPr>
          <w:p w14:paraId="10C6FF58"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-9.3</w:t>
            </w:r>
          </w:p>
        </w:tc>
      </w:tr>
      <w:tr w:rsidR="00901D9F" w:rsidRPr="00901D9F" w14:paraId="134C5EE9" w14:textId="77777777" w:rsidTr="00102E1A">
        <w:tc>
          <w:tcPr>
            <w:tcW w:w="0" w:type="auto"/>
            <w:hideMark/>
          </w:tcPr>
          <w:p w14:paraId="21F51DE2"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2003</w:t>
            </w:r>
          </w:p>
        </w:tc>
        <w:tc>
          <w:tcPr>
            <w:tcW w:w="0" w:type="auto"/>
            <w:hideMark/>
          </w:tcPr>
          <w:p w14:paraId="538825D1"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48.3</w:t>
            </w:r>
          </w:p>
        </w:tc>
        <w:tc>
          <w:tcPr>
            <w:tcW w:w="0" w:type="auto"/>
            <w:hideMark/>
          </w:tcPr>
          <w:p w14:paraId="291F9E0A"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61.6</w:t>
            </w:r>
          </w:p>
        </w:tc>
        <w:tc>
          <w:tcPr>
            <w:tcW w:w="2563" w:type="dxa"/>
            <w:hideMark/>
          </w:tcPr>
          <w:p w14:paraId="3CFEBAAD"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-13.3</w:t>
            </w:r>
          </w:p>
        </w:tc>
      </w:tr>
      <w:tr w:rsidR="00901D9F" w:rsidRPr="00901D9F" w14:paraId="3CF3012D" w14:textId="77777777" w:rsidTr="00102E1A">
        <w:tc>
          <w:tcPr>
            <w:tcW w:w="0" w:type="auto"/>
            <w:hideMark/>
          </w:tcPr>
          <w:p w14:paraId="73E1BEDF"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2004</w:t>
            </w:r>
          </w:p>
        </w:tc>
        <w:tc>
          <w:tcPr>
            <w:tcW w:w="0" w:type="auto"/>
            <w:hideMark/>
          </w:tcPr>
          <w:p w14:paraId="366473FD"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57.24</w:t>
            </w:r>
          </w:p>
        </w:tc>
        <w:tc>
          <w:tcPr>
            <w:tcW w:w="0" w:type="auto"/>
            <w:hideMark/>
          </w:tcPr>
          <w:p w14:paraId="46C277DE"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74.15</w:t>
            </w:r>
          </w:p>
        </w:tc>
        <w:tc>
          <w:tcPr>
            <w:tcW w:w="2563" w:type="dxa"/>
            <w:hideMark/>
          </w:tcPr>
          <w:p w14:paraId="2D7D5A03"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-16.91</w:t>
            </w:r>
          </w:p>
        </w:tc>
      </w:tr>
      <w:tr w:rsidR="00901D9F" w:rsidRPr="00901D9F" w14:paraId="6D489688" w14:textId="77777777" w:rsidTr="00102E1A">
        <w:tc>
          <w:tcPr>
            <w:tcW w:w="0" w:type="auto"/>
            <w:hideMark/>
          </w:tcPr>
          <w:p w14:paraId="5180FE41"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2005</w:t>
            </w:r>
          </w:p>
        </w:tc>
        <w:tc>
          <w:tcPr>
            <w:tcW w:w="0" w:type="auto"/>
            <w:hideMark/>
          </w:tcPr>
          <w:p w14:paraId="5CA6D476"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69.18</w:t>
            </w:r>
          </w:p>
        </w:tc>
        <w:tc>
          <w:tcPr>
            <w:tcW w:w="0" w:type="auto"/>
            <w:hideMark/>
          </w:tcPr>
          <w:p w14:paraId="07318C56"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89.33</w:t>
            </w:r>
          </w:p>
        </w:tc>
        <w:tc>
          <w:tcPr>
            <w:tcW w:w="2563" w:type="dxa"/>
            <w:hideMark/>
          </w:tcPr>
          <w:p w14:paraId="12E16E13"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-20.15</w:t>
            </w:r>
          </w:p>
        </w:tc>
      </w:tr>
      <w:tr w:rsidR="00901D9F" w:rsidRPr="00901D9F" w14:paraId="1EEA82D8" w14:textId="77777777" w:rsidTr="00102E1A">
        <w:tc>
          <w:tcPr>
            <w:tcW w:w="0" w:type="auto"/>
            <w:hideMark/>
          </w:tcPr>
          <w:p w14:paraId="14C3D220"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2006</w:t>
            </w:r>
          </w:p>
        </w:tc>
        <w:tc>
          <w:tcPr>
            <w:tcW w:w="0" w:type="auto"/>
            <w:hideMark/>
          </w:tcPr>
          <w:p w14:paraId="3760CCB3"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76.23</w:t>
            </w:r>
          </w:p>
        </w:tc>
        <w:tc>
          <w:tcPr>
            <w:tcW w:w="0" w:type="auto"/>
            <w:hideMark/>
          </w:tcPr>
          <w:p w14:paraId="1799B5EA"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113.1</w:t>
            </w:r>
          </w:p>
        </w:tc>
        <w:tc>
          <w:tcPr>
            <w:tcW w:w="2563" w:type="dxa"/>
            <w:hideMark/>
          </w:tcPr>
          <w:p w14:paraId="7EE47F09"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-36.87</w:t>
            </w:r>
          </w:p>
        </w:tc>
      </w:tr>
      <w:tr w:rsidR="00901D9F" w:rsidRPr="00901D9F" w14:paraId="0D0C4413" w14:textId="77777777" w:rsidTr="00102E1A">
        <w:tc>
          <w:tcPr>
            <w:tcW w:w="0" w:type="auto"/>
            <w:hideMark/>
          </w:tcPr>
          <w:p w14:paraId="25AA54A3"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2007</w:t>
            </w:r>
          </w:p>
        </w:tc>
        <w:tc>
          <w:tcPr>
            <w:tcW w:w="0" w:type="auto"/>
            <w:hideMark/>
          </w:tcPr>
          <w:p w14:paraId="127DC596"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112.0</w:t>
            </w:r>
          </w:p>
        </w:tc>
        <w:tc>
          <w:tcPr>
            <w:tcW w:w="0" w:type="auto"/>
            <w:hideMark/>
          </w:tcPr>
          <w:p w14:paraId="7E11D332"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100.9</w:t>
            </w:r>
          </w:p>
        </w:tc>
        <w:tc>
          <w:tcPr>
            <w:tcW w:w="2563" w:type="dxa"/>
            <w:hideMark/>
          </w:tcPr>
          <w:p w14:paraId="0CE01EDA"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-11.1</w:t>
            </w:r>
          </w:p>
        </w:tc>
      </w:tr>
      <w:tr w:rsidR="00901D9F" w:rsidRPr="00901D9F" w14:paraId="09DBC0FE" w14:textId="77777777" w:rsidTr="00102E1A">
        <w:tc>
          <w:tcPr>
            <w:tcW w:w="0" w:type="auto"/>
            <w:hideMark/>
          </w:tcPr>
          <w:p w14:paraId="2A9C4D31"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2008</w:t>
            </w:r>
          </w:p>
        </w:tc>
        <w:tc>
          <w:tcPr>
            <w:tcW w:w="0" w:type="auto"/>
            <w:hideMark/>
          </w:tcPr>
          <w:p w14:paraId="494A24CC"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176.4</w:t>
            </w:r>
          </w:p>
        </w:tc>
        <w:tc>
          <w:tcPr>
            <w:tcW w:w="0" w:type="auto"/>
            <w:hideMark/>
          </w:tcPr>
          <w:p w14:paraId="3C727157"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305.5</w:t>
            </w:r>
          </w:p>
        </w:tc>
        <w:tc>
          <w:tcPr>
            <w:tcW w:w="2563" w:type="dxa"/>
            <w:hideMark/>
          </w:tcPr>
          <w:p w14:paraId="0D72D82C"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-129.1</w:t>
            </w:r>
          </w:p>
        </w:tc>
      </w:tr>
      <w:tr w:rsidR="00901D9F" w:rsidRPr="00901D9F" w14:paraId="5C5FF17C" w14:textId="77777777" w:rsidTr="00102E1A">
        <w:tc>
          <w:tcPr>
            <w:tcW w:w="0" w:type="auto"/>
            <w:hideMark/>
          </w:tcPr>
          <w:p w14:paraId="4E877BCE"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lastRenderedPageBreak/>
              <w:t>2009</w:t>
            </w:r>
          </w:p>
        </w:tc>
        <w:tc>
          <w:tcPr>
            <w:tcW w:w="0" w:type="auto"/>
            <w:hideMark/>
          </w:tcPr>
          <w:p w14:paraId="3EA57C21"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168.2</w:t>
            </w:r>
          </w:p>
        </w:tc>
        <w:tc>
          <w:tcPr>
            <w:tcW w:w="0" w:type="auto"/>
            <w:hideMark/>
          </w:tcPr>
          <w:p w14:paraId="6D97E636"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274.3</w:t>
            </w:r>
          </w:p>
        </w:tc>
        <w:tc>
          <w:tcPr>
            <w:tcW w:w="2563" w:type="dxa"/>
            <w:hideMark/>
          </w:tcPr>
          <w:p w14:paraId="776798DB"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-106.1</w:t>
            </w:r>
          </w:p>
        </w:tc>
      </w:tr>
      <w:tr w:rsidR="00901D9F" w:rsidRPr="00901D9F" w14:paraId="742E5C36" w14:textId="77777777" w:rsidTr="00102E1A">
        <w:tc>
          <w:tcPr>
            <w:tcW w:w="0" w:type="auto"/>
            <w:hideMark/>
          </w:tcPr>
          <w:p w14:paraId="67BFF97C"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2010</w:t>
            </w:r>
          </w:p>
        </w:tc>
        <w:tc>
          <w:tcPr>
            <w:tcW w:w="0" w:type="auto"/>
            <w:hideMark/>
          </w:tcPr>
          <w:p w14:paraId="4AD30946"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201.1</w:t>
            </w:r>
          </w:p>
        </w:tc>
        <w:tc>
          <w:tcPr>
            <w:tcW w:w="0" w:type="auto"/>
            <w:hideMark/>
          </w:tcPr>
          <w:p w14:paraId="1D17AC9B"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327.0</w:t>
            </w:r>
          </w:p>
        </w:tc>
        <w:tc>
          <w:tcPr>
            <w:tcW w:w="2563" w:type="dxa"/>
            <w:hideMark/>
          </w:tcPr>
          <w:p w14:paraId="3045788C"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-125.9</w:t>
            </w:r>
          </w:p>
        </w:tc>
      </w:tr>
      <w:tr w:rsidR="00901D9F" w:rsidRPr="00901D9F" w14:paraId="278B2BB6" w14:textId="77777777" w:rsidTr="00102E1A">
        <w:tc>
          <w:tcPr>
            <w:tcW w:w="0" w:type="auto"/>
            <w:hideMark/>
          </w:tcPr>
          <w:p w14:paraId="31947D27"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2011</w:t>
            </w:r>
          </w:p>
        </w:tc>
        <w:tc>
          <w:tcPr>
            <w:tcW w:w="0" w:type="auto"/>
            <w:hideMark/>
          </w:tcPr>
          <w:p w14:paraId="28920C9F"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299.4</w:t>
            </w:r>
          </w:p>
        </w:tc>
        <w:tc>
          <w:tcPr>
            <w:tcW w:w="0" w:type="auto"/>
            <w:hideMark/>
          </w:tcPr>
          <w:p w14:paraId="05FB063C"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461.4</w:t>
            </w:r>
          </w:p>
        </w:tc>
        <w:tc>
          <w:tcPr>
            <w:tcW w:w="2563" w:type="dxa"/>
            <w:hideMark/>
          </w:tcPr>
          <w:p w14:paraId="0A2AD071"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-162.0</w:t>
            </w:r>
          </w:p>
        </w:tc>
      </w:tr>
      <w:tr w:rsidR="00901D9F" w:rsidRPr="00901D9F" w14:paraId="14BD1781" w14:textId="77777777" w:rsidTr="00102E1A">
        <w:tc>
          <w:tcPr>
            <w:tcW w:w="0" w:type="auto"/>
            <w:hideMark/>
          </w:tcPr>
          <w:p w14:paraId="2118A27C"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2012</w:t>
            </w:r>
          </w:p>
        </w:tc>
        <w:tc>
          <w:tcPr>
            <w:tcW w:w="0" w:type="auto"/>
            <w:hideMark/>
          </w:tcPr>
          <w:p w14:paraId="491E3FD2"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298.4</w:t>
            </w:r>
          </w:p>
        </w:tc>
        <w:tc>
          <w:tcPr>
            <w:tcW w:w="0" w:type="auto"/>
            <w:hideMark/>
          </w:tcPr>
          <w:p w14:paraId="28832DC9"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500.4</w:t>
            </w:r>
          </w:p>
        </w:tc>
        <w:tc>
          <w:tcPr>
            <w:tcW w:w="2563" w:type="dxa"/>
            <w:hideMark/>
          </w:tcPr>
          <w:p w14:paraId="4B805155"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-202.0</w:t>
            </w:r>
          </w:p>
        </w:tc>
      </w:tr>
      <w:tr w:rsidR="00901D9F" w:rsidRPr="00901D9F" w14:paraId="479885A6" w14:textId="77777777" w:rsidTr="00102E1A">
        <w:tc>
          <w:tcPr>
            <w:tcW w:w="0" w:type="auto"/>
            <w:hideMark/>
          </w:tcPr>
          <w:p w14:paraId="353B5960"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2013</w:t>
            </w:r>
          </w:p>
        </w:tc>
        <w:tc>
          <w:tcPr>
            <w:tcW w:w="0" w:type="auto"/>
            <w:hideMark/>
          </w:tcPr>
          <w:p w14:paraId="40E0837A"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313.2</w:t>
            </w:r>
          </w:p>
        </w:tc>
        <w:tc>
          <w:tcPr>
            <w:tcW w:w="0" w:type="auto"/>
            <w:hideMark/>
          </w:tcPr>
          <w:p w14:paraId="0020C3BA"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467.5</w:t>
            </w:r>
          </w:p>
        </w:tc>
        <w:tc>
          <w:tcPr>
            <w:tcW w:w="2563" w:type="dxa"/>
            <w:hideMark/>
          </w:tcPr>
          <w:p w14:paraId="04017956"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-154.3</w:t>
            </w:r>
          </w:p>
        </w:tc>
      </w:tr>
      <w:tr w:rsidR="00901D9F" w:rsidRPr="00901D9F" w14:paraId="33BA047B" w14:textId="77777777" w:rsidTr="00102E1A">
        <w:tc>
          <w:tcPr>
            <w:tcW w:w="0" w:type="auto"/>
            <w:hideMark/>
          </w:tcPr>
          <w:p w14:paraId="414C1C5D"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2014</w:t>
            </w:r>
          </w:p>
        </w:tc>
        <w:tc>
          <w:tcPr>
            <w:tcW w:w="0" w:type="auto"/>
            <w:hideMark/>
          </w:tcPr>
          <w:p w14:paraId="1FE8F46D"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318.2</w:t>
            </w:r>
          </w:p>
        </w:tc>
        <w:tc>
          <w:tcPr>
            <w:tcW w:w="0" w:type="auto"/>
            <w:hideMark/>
          </w:tcPr>
          <w:p w14:paraId="46F5CEDE"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462.9</w:t>
            </w:r>
          </w:p>
        </w:tc>
        <w:tc>
          <w:tcPr>
            <w:tcW w:w="2563" w:type="dxa"/>
            <w:hideMark/>
          </w:tcPr>
          <w:p w14:paraId="5F0DE93F"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-144.7</w:t>
            </w:r>
          </w:p>
        </w:tc>
      </w:tr>
      <w:tr w:rsidR="00901D9F" w:rsidRPr="00901D9F" w14:paraId="510FFDA5" w14:textId="77777777" w:rsidTr="00102E1A">
        <w:tc>
          <w:tcPr>
            <w:tcW w:w="0" w:type="auto"/>
            <w:hideMark/>
          </w:tcPr>
          <w:p w14:paraId="024AC06C" w14:textId="553F766B"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2015</w:t>
            </w:r>
          </w:p>
        </w:tc>
        <w:tc>
          <w:tcPr>
            <w:tcW w:w="0" w:type="auto"/>
            <w:hideMark/>
          </w:tcPr>
          <w:p w14:paraId="08C4ABA1"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310.3</w:t>
            </w:r>
          </w:p>
        </w:tc>
        <w:tc>
          <w:tcPr>
            <w:tcW w:w="0" w:type="auto"/>
            <w:hideMark/>
          </w:tcPr>
          <w:p w14:paraId="7BF90266"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447.9</w:t>
            </w:r>
          </w:p>
        </w:tc>
        <w:tc>
          <w:tcPr>
            <w:tcW w:w="2563" w:type="dxa"/>
            <w:hideMark/>
          </w:tcPr>
          <w:p w14:paraId="595FBB77" w14:textId="77777777" w:rsidR="004E1F78"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-137.6</w:t>
            </w:r>
          </w:p>
          <w:p w14:paraId="1ADDFBC2" w14:textId="5F4446DF" w:rsidR="00102E1A" w:rsidRPr="00901D9F" w:rsidRDefault="00102E1A" w:rsidP="00C7532A">
            <w:pPr>
              <w:spacing w:before="240" w:after="240" w:line="276" w:lineRule="auto"/>
              <w:ind w:firstLine="720"/>
              <w:jc w:val="both"/>
              <w:rPr>
                <w:rFonts w:ascii="Bookman Old Style" w:eastAsia="Times New Roman" w:hAnsi="Bookman Old Style"/>
                <w:color w:val="000000" w:themeColor="text1"/>
                <w:sz w:val="28"/>
                <w:szCs w:val="28"/>
              </w:rPr>
            </w:pPr>
          </w:p>
        </w:tc>
      </w:tr>
      <w:tr w:rsidR="00901D9F" w:rsidRPr="00901D9F" w14:paraId="4F79A5EF" w14:textId="77777777" w:rsidTr="00102E1A">
        <w:tc>
          <w:tcPr>
            <w:tcW w:w="0" w:type="auto"/>
            <w:hideMark/>
          </w:tcPr>
          <w:p w14:paraId="6D82774F"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2016</w:t>
            </w:r>
          </w:p>
        </w:tc>
        <w:tc>
          <w:tcPr>
            <w:tcW w:w="0" w:type="auto"/>
            <w:hideMark/>
          </w:tcPr>
          <w:p w14:paraId="4127FFC5"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262.3</w:t>
            </w:r>
          </w:p>
        </w:tc>
        <w:tc>
          <w:tcPr>
            <w:tcW w:w="0" w:type="auto"/>
            <w:hideMark/>
          </w:tcPr>
          <w:p w14:paraId="368BFBF6"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381</w:t>
            </w:r>
          </w:p>
        </w:tc>
        <w:tc>
          <w:tcPr>
            <w:tcW w:w="2563" w:type="dxa"/>
            <w:hideMark/>
          </w:tcPr>
          <w:p w14:paraId="654A7D76" w14:textId="77777777" w:rsidR="004E1F78"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-118.7</w:t>
            </w:r>
          </w:p>
          <w:p w14:paraId="334DEC94" w14:textId="48A7B7FF" w:rsidR="00102E1A" w:rsidRPr="00901D9F" w:rsidRDefault="00102E1A" w:rsidP="00C7532A">
            <w:pPr>
              <w:spacing w:before="240" w:after="240" w:line="276" w:lineRule="auto"/>
              <w:ind w:firstLine="720"/>
              <w:jc w:val="both"/>
              <w:rPr>
                <w:rFonts w:ascii="Bookman Old Style" w:eastAsia="Times New Roman" w:hAnsi="Bookman Old Style"/>
                <w:color w:val="000000" w:themeColor="text1"/>
                <w:sz w:val="28"/>
                <w:szCs w:val="28"/>
              </w:rPr>
            </w:pPr>
          </w:p>
        </w:tc>
      </w:tr>
      <w:tr w:rsidR="00901D9F" w:rsidRPr="00901D9F" w14:paraId="2CE6608D" w14:textId="77777777" w:rsidTr="00102E1A">
        <w:tc>
          <w:tcPr>
            <w:tcW w:w="0" w:type="auto"/>
            <w:hideMark/>
          </w:tcPr>
          <w:p w14:paraId="08DF9632"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2017</w:t>
            </w:r>
          </w:p>
        </w:tc>
        <w:tc>
          <w:tcPr>
            <w:tcW w:w="0" w:type="auto"/>
            <w:hideMark/>
          </w:tcPr>
          <w:p w14:paraId="0491C3E0"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275.8</w:t>
            </w:r>
          </w:p>
        </w:tc>
        <w:tc>
          <w:tcPr>
            <w:tcW w:w="0" w:type="auto"/>
            <w:hideMark/>
          </w:tcPr>
          <w:p w14:paraId="67141554"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384.3</w:t>
            </w:r>
          </w:p>
        </w:tc>
        <w:tc>
          <w:tcPr>
            <w:tcW w:w="2563" w:type="dxa"/>
            <w:hideMark/>
          </w:tcPr>
          <w:p w14:paraId="4AEBC81C" w14:textId="77777777" w:rsidR="004E1F78"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-108.5</w:t>
            </w:r>
          </w:p>
          <w:p w14:paraId="0883371F" w14:textId="75BC112C" w:rsidR="00102E1A" w:rsidRPr="00901D9F" w:rsidRDefault="00102E1A" w:rsidP="00C7532A">
            <w:pPr>
              <w:spacing w:before="240" w:after="240" w:line="276" w:lineRule="auto"/>
              <w:jc w:val="both"/>
              <w:rPr>
                <w:rFonts w:ascii="Bookman Old Style" w:eastAsia="Times New Roman" w:hAnsi="Bookman Old Style"/>
                <w:color w:val="000000" w:themeColor="text1"/>
                <w:sz w:val="28"/>
                <w:szCs w:val="28"/>
              </w:rPr>
            </w:pPr>
          </w:p>
        </w:tc>
      </w:tr>
      <w:tr w:rsidR="00901D9F" w:rsidRPr="00901D9F" w14:paraId="57DDD7D9" w14:textId="77777777" w:rsidTr="00102E1A">
        <w:tc>
          <w:tcPr>
            <w:tcW w:w="0" w:type="auto"/>
            <w:hideMark/>
          </w:tcPr>
          <w:p w14:paraId="1D12D538"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2018</w:t>
            </w:r>
          </w:p>
        </w:tc>
        <w:tc>
          <w:tcPr>
            <w:tcW w:w="0" w:type="auto"/>
            <w:hideMark/>
          </w:tcPr>
          <w:p w14:paraId="768A9092"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303.52</w:t>
            </w:r>
          </w:p>
        </w:tc>
        <w:tc>
          <w:tcPr>
            <w:tcW w:w="0" w:type="auto"/>
            <w:hideMark/>
          </w:tcPr>
          <w:p w14:paraId="3CD918F7"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465.58</w:t>
            </w:r>
          </w:p>
        </w:tc>
        <w:tc>
          <w:tcPr>
            <w:tcW w:w="2563" w:type="dxa"/>
            <w:hideMark/>
          </w:tcPr>
          <w:p w14:paraId="6F9F932B" w14:textId="28F57A14" w:rsidR="00102E1A" w:rsidRPr="00901D9F" w:rsidRDefault="00CB2CAD" w:rsidP="00C7532A">
            <w:pPr>
              <w:spacing w:before="240" w:after="240" w:line="276" w:lineRule="auto"/>
              <w:jc w:val="both"/>
              <w:rPr>
                <w:rFonts w:ascii="Bookman Old Style" w:eastAsia="Times New Roman" w:hAnsi="Bookman Old Style"/>
                <w:color w:val="000000" w:themeColor="text1"/>
                <w:sz w:val="28"/>
                <w:szCs w:val="28"/>
              </w:rPr>
            </w:pPr>
            <w:r>
              <w:rPr>
                <w:rFonts w:ascii="Bookman Old Style" w:eastAsia="Times New Roman" w:hAnsi="Bookman Old Style"/>
                <w:color w:val="000000" w:themeColor="text1"/>
                <w:sz w:val="28"/>
                <w:szCs w:val="28"/>
              </w:rPr>
              <w:t xml:space="preserve">      </w:t>
            </w:r>
            <w:r w:rsidR="004E1F78" w:rsidRPr="00901D9F">
              <w:rPr>
                <w:rFonts w:ascii="Bookman Old Style" w:eastAsia="Times New Roman" w:hAnsi="Bookman Old Style"/>
                <w:color w:val="000000" w:themeColor="text1"/>
                <w:sz w:val="28"/>
                <w:szCs w:val="28"/>
              </w:rPr>
              <w:t>-162.05</w:t>
            </w:r>
          </w:p>
        </w:tc>
      </w:tr>
      <w:tr w:rsidR="00901D9F" w:rsidRPr="00901D9F" w14:paraId="4FFFC114" w14:textId="77777777" w:rsidTr="00102E1A">
        <w:tc>
          <w:tcPr>
            <w:tcW w:w="0" w:type="auto"/>
            <w:hideMark/>
          </w:tcPr>
          <w:p w14:paraId="74AE8A27"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2019</w:t>
            </w:r>
          </w:p>
        </w:tc>
        <w:tc>
          <w:tcPr>
            <w:tcW w:w="0" w:type="auto"/>
            <w:hideMark/>
          </w:tcPr>
          <w:p w14:paraId="66F6F0B4"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330.07</w:t>
            </w:r>
          </w:p>
        </w:tc>
        <w:tc>
          <w:tcPr>
            <w:tcW w:w="0" w:type="auto"/>
            <w:hideMark/>
          </w:tcPr>
          <w:p w14:paraId="2A7D1105"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514.07</w:t>
            </w:r>
          </w:p>
        </w:tc>
        <w:tc>
          <w:tcPr>
            <w:tcW w:w="2563" w:type="dxa"/>
            <w:hideMark/>
          </w:tcPr>
          <w:p w14:paraId="1B02A850" w14:textId="7D126578" w:rsidR="00102E1A"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-184</w:t>
            </w:r>
          </w:p>
        </w:tc>
      </w:tr>
      <w:tr w:rsidR="00901D9F" w:rsidRPr="00901D9F" w14:paraId="6DFAAFD6" w14:textId="77777777" w:rsidTr="00102E1A">
        <w:tc>
          <w:tcPr>
            <w:tcW w:w="0" w:type="auto"/>
            <w:hideMark/>
          </w:tcPr>
          <w:p w14:paraId="219F0910"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2020</w:t>
            </w:r>
          </w:p>
        </w:tc>
        <w:tc>
          <w:tcPr>
            <w:tcW w:w="0" w:type="auto"/>
            <w:hideMark/>
          </w:tcPr>
          <w:p w14:paraId="6D2B7AC2"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314.31</w:t>
            </w:r>
          </w:p>
        </w:tc>
        <w:tc>
          <w:tcPr>
            <w:tcW w:w="0" w:type="auto"/>
            <w:hideMark/>
          </w:tcPr>
          <w:p w14:paraId="38115D69" w14:textId="77777777" w:rsidR="004E1F78" w:rsidRPr="00901D9F" w:rsidRDefault="004E1F78" w:rsidP="00C7532A">
            <w:pPr>
              <w:spacing w:before="240" w:after="240" w:line="276" w:lineRule="auto"/>
              <w:ind w:firstLine="720"/>
              <w:jc w:val="both"/>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467.19</w:t>
            </w:r>
          </w:p>
        </w:tc>
        <w:tc>
          <w:tcPr>
            <w:tcW w:w="2563" w:type="dxa"/>
            <w:hideMark/>
          </w:tcPr>
          <w:p w14:paraId="0D396595" w14:textId="36167D08" w:rsidR="004E1F78" w:rsidRPr="00901D9F" w:rsidRDefault="00AC51A7" w:rsidP="00C7532A">
            <w:pPr>
              <w:spacing w:before="240" w:after="240" w:line="276" w:lineRule="auto"/>
              <w:jc w:val="both"/>
              <w:rPr>
                <w:rFonts w:ascii="Bookman Old Style" w:eastAsia="Times New Roman" w:hAnsi="Bookman Old Style"/>
                <w:color w:val="000000" w:themeColor="text1"/>
                <w:sz w:val="28"/>
                <w:szCs w:val="28"/>
              </w:rPr>
            </w:pPr>
            <w:r>
              <w:rPr>
                <w:rFonts w:ascii="Bookman Old Style" w:eastAsia="Times New Roman" w:hAnsi="Bookman Old Style"/>
                <w:color w:val="000000" w:themeColor="text1"/>
                <w:sz w:val="28"/>
                <w:szCs w:val="28"/>
              </w:rPr>
              <w:t xml:space="preserve">      </w:t>
            </w:r>
            <w:r w:rsidR="004E1F78" w:rsidRPr="00901D9F">
              <w:rPr>
                <w:rFonts w:ascii="Bookman Old Style" w:eastAsia="Times New Roman" w:hAnsi="Bookman Old Style"/>
                <w:color w:val="000000" w:themeColor="text1"/>
                <w:sz w:val="28"/>
                <w:szCs w:val="28"/>
              </w:rPr>
              <w:t>-152.88</w:t>
            </w:r>
          </w:p>
        </w:tc>
      </w:tr>
    </w:tbl>
    <w:p w14:paraId="002AE04F" w14:textId="55698BCC" w:rsidR="00CC1528" w:rsidRDefault="00CC152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4D24E900" w14:textId="1C0B8150" w:rsidR="00266B08" w:rsidRDefault="00266B0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006CAB84" w14:textId="63FC8513" w:rsidR="00266B08" w:rsidRDefault="00266B0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698A047D" w14:textId="6EDB2BDD" w:rsidR="00266B08" w:rsidRDefault="00266B0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692EB22C" w14:textId="77777777" w:rsidR="00266B08" w:rsidRDefault="00266B0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4538931D" w14:textId="706224CE" w:rsidR="004E1F78" w:rsidRPr="00901D9F" w:rsidRDefault="004E1F7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lastRenderedPageBreak/>
        <w:t>The top 10 commodity exports in 2007 were as follows:</w:t>
      </w:r>
    </w:p>
    <w:tbl>
      <w:tblPr>
        <w:tblStyle w:val="TableGrid"/>
        <w:tblW w:w="0" w:type="auto"/>
        <w:tblLook w:val="04A0" w:firstRow="1" w:lastRow="0" w:firstColumn="1" w:lastColumn="0" w:noHBand="0" w:noVBand="1"/>
      </w:tblPr>
      <w:tblGrid>
        <w:gridCol w:w="9016"/>
      </w:tblGrid>
      <w:tr w:rsidR="000D6A8D" w14:paraId="34C4B322" w14:textId="77777777" w:rsidTr="000D6A8D">
        <w:tc>
          <w:tcPr>
            <w:tcW w:w="9016" w:type="dxa"/>
          </w:tcPr>
          <w:tbl>
            <w:tblPr>
              <w:tblStyle w:val="TableGrid"/>
              <w:tblW w:w="8950" w:type="dxa"/>
              <w:tblLook w:val="04A0" w:firstRow="1" w:lastRow="0" w:firstColumn="1" w:lastColumn="0" w:noHBand="0" w:noVBand="1"/>
            </w:tblPr>
            <w:tblGrid>
              <w:gridCol w:w="1242"/>
              <w:gridCol w:w="3356"/>
              <w:gridCol w:w="1392"/>
              <w:gridCol w:w="1480"/>
              <w:gridCol w:w="1480"/>
            </w:tblGrid>
            <w:tr w:rsidR="000D6A8D" w:rsidRPr="000D6A8D" w14:paraId="7D6B4668" w14:textId="77777777" w:rsidTr="00C95797">
              <w:tc>
                <w:tcPr>
                  <w:tcW w:w="1242" w:type="dxa"/>
                  <w:hideMark/>
                </w:tcPr>
                <w:p w14:paraId="15B7F84D" w14:textId="77777777" w:rsidR="000D6A8D" w:rsidRPr="000D6A8D" w:rsidRDefault="000D6A8D" w:rsidP="00C7532A">
                  <w:pPr>
                    <w:spacing w:before="240" w:after="240" w:line="276" w:lineRule="auto"/>
                    <w:jc w:val="both"/>
                    <w:rPr>
                      <w:rFonts w:ascii="Bookman Old Style" w:eastAsia="Times New Roman" w:hAnsi="Bookman Old Style"/>
                      <w:b/>
                      <w:bCs/>
                      <w:color w:val="000000" w:themeColor="text1"/>
                      <w:sz w:val="28"/>
                      <w:szCs w:val="28"/>
                    </w:rPr>
                  </w:pPr>
                  <w:r w:rsidRPr="000D6A8D">
                    <w:rPr>
                      <w:rFonts w:ascii="Bookman Old Style" w:eastAsia="Times New Roman" w:hAnsi="Bookman Old Style"/>
                      <w:b/>
                      <w:bCs/>
                      <w:color w:val="000000" w:themeColor="text1"/>
                      <w:sz w:val="28"/>
                      <w:szCs w:val="28"/>
                    </w:rPr>
                    <w:t>Rank</w:t>
                  </w:r>
                </w:p>
              </w:tc>
              <w:tc>
                <w:tcPr>
                  <w:tcW w:w="4022" w:type="dxa"/>
                  <w:hideMark/>
                </w:tcPr>
                <w:p w14:paraId="4DBD4FC1" w14:textId="77777777" w:rsidR="000D6A8D" w:rsidRPr="000D6A8D" w:rsidRDefault="000D6A8D" w:rsidP="00C7532A">
                  <w:pPr>
                    <w:spacing w:before="240" w:after="240" w:line="276" w:lineRule="auto"/>
                    <w:ind w:firstLine="720"/>
                    <w:jc w:val="both"/>
                    <w:rPr>
                      <w:rFonts w:ascii="Bookman Old Style" w:eastAsia="Times New Roman" w:hAnsi="Bookman Old Style"/>
                      <w:b/>
                      <w:bCs/>
                      <w:color w:val="000000" w:themeColor="text1"/>
                      <w:sz w:val="28"/>
                      <w:szCs w:val="28"/>
                    </w:rPr>
                  </w:pPr>
                  <w:r w:rsidRPr="000D6A8D">
                    <w:rPr>
                      <w:rFonts w:ascii="Bookman Old Style" w:eastAsia="Times New Roman" w:hAnsi="Bookman Old Style"/>
                      <w:b/>
                      <w:bCs/>
                      <w:color w:val="000000" w:themeColor="text1"/>
                      <w:sz w:val="28"/>
                      <w:szCs w:val="28"/>
                    </w:rPr>
                    <w:t>Commodity</w:t>
                  </w:r>
                </w:p>
              </w:tc>
              <w:tc>
                <w:tcPr>
                  <w:tcW w:w="726" w:type="dxa"/>
                  <w:hideMark/>
                </w:tcPr>
                <w:p w14:paraId="72A97846" w14:textId="77777777" w:rsidR="000D6A8D" w:rsidRPr="000D6A8D" w:rsidRDefault="00F67D74" w:rsidP="00C7532A">
                  <w:pPr>
                    <w:spacing w:before="240" w:after="240" w:line="276" w:lineRule="auto"/>
                    <w:jc w:val="both"/>
                    <w:rPr>
                      <w:rFonts w:ascii="Bookman Old Style" w:eastAsia="Times New Roman" w:hAnsi="Bookman Old Style"/>
                      <w:b/>
                      <w:bCs/>
                      <w:color w:val="000000" w:themeColor="text1"/>
                      <w:sz w:val="28"/>
                      <w:szCs w:val="28"/>
                    </w:rPr>
                  </w:pPr>
                  <w:hyperlink r:id="rId30" w:tooltip="Harmonized System" w:history="1">
                    <w:r w:rsidR="000D6A8D" w:rsidRPr="000D6A8D">
                      <w:rPr>
                        <w:rStyle w:val="Hyperlink"/>
                        <w:rFonts w:ascii="Bookman Old Style" w:eastAsia="Times New Roman" w:hAnsi="Bookman Old Style"/>
                        <w:b/>
                        <w:bCs/>
                        <w:color w:val="000000" w:themeColor="text1"/>
                        <w:sz w:val="28"/>
                        <w:szCs w:val="28"/>
                        <w:u w:val="none"/>
                        <w:bdr w:val="none" w:sz="0" w:space="0" w:color="auto" w:frame="1"/>
                      </w:rPr>
                      <w:t>HS</w:t>
                    </w:r>
                  </w:hyperlink>
                  <w:r w:rsidR="000D6A8D" w:rsidRPr="000D6A8D">
                    <w:rPr>
                      <w:rFonts w:ascii="Bookman Old Style" w:eastAsia="Times New Roman" w:hAnsi="Bookman Old Style"/>
                      <w:b/>
                      <w:bCs/>
                      <w:color w:val="000000" w:themeColor="text1"/>
                      <w:sz w:val="28"/>
                      <w:szCs w:val="28"/>
                    </w:rPr>
                    <w:t> Code</w:t>
                  </w:r>
                </w:p>
              </w:tc>
              <w:tc>
                <w:tcPr>
                  <w:tcW w:w="1480" w:type="dxa"/>
                  <w:hideMark/>
                </w:tcPr>
                <w:p w14:paraId="6A781B79" w14:textId="77777777" w:rsidR="000D6A8D" w:rsidRPr="000D6A8D" w:rsidRDefault="000D6A8D" w:rsidP="00C7532A">
                  <w:pPr>
                    <w:spacing w:before="240" w:after="240" w:line="276" w:lineRule="auto"/>
                    <w:jc w:val="both"/>
                    <w:rPr>
                      <w:rFonts w:ascii="Bookman Old Style" w:eastAsia="Times New Roman" w:hAnsi="Bookman Old Style"/>
                      <w:b/>
                      <w:bCs/>
                      <w:color w:val="000000" w:themeColor="text1"/>
                      <w:sz w:val="28"/>
                      <w:szCs w:val="28"/>
                    </w:rPr>
                  </w:pPr>
                  <w:r w:rsidRPr="000D6A8D">
                    <w:rPr>
                      <w:rFonts w:ascii="Bookman Old Style" w:eastAsia="Times New Roman" w:hAnsi="Bookman Old Style"/>
                      <w:b/>
                      <w:bCs/>
                      <w:color w:val="000000" w:themeColor="text1"/>
                      <w:sz w:val="28"/>
                      <w:szCs w:val="28"/>
                    </w:rPr>
                    <w:t>Value (US$ billion)</w:t>
                  </w:r>
                </w:p>
              </w:tc>
              <w:tc>
                <w:tcPr>
                  <w:tcW w:w="1480" w:type="dxa"/>
                  <w:hideMark/>
                </w:tcPr>
                <w:p w14:paraId="1CC2EF83" w14:textId="77777777" w:rsidR="000D6A8D" w:rsidRPr="000D6A8D" w:rsidRDefault="000D6A8D" w:rsidP="00C7532A">
                  <w:pPr>
                    <w:spacing w:before="240" w:after="240" w:line="276" w:lineRule="auto"/>
                    <w:jc w:val="both"/>
                    <w:rPr>
                      <w:rFonts w:ascii="Bookman Old Style" w:eastAsia="Times New Roman" w:hAnsi="Bookman Old Style"/>
                      <w:b/>
                      <w:bCs/>
                      <w:color w:val="000000" w:themeColor="text1"/>
                      <w:sz w:val="28"/>
                      <w:szCs w:val="28"/>
                    </w:rPr>
                  </w:pPr>
                  <w:r w:rsidRPr="000D6A8D">
                    <w:rPr>
                      <w:rFonts w:ascii="Bookman Old Style" w:eastAsia="Times New Roman" w:hAnsi="Bookman Old Style"/>
                      <w:b/>
                      <w:bCs/>
                      <w:color w:val="000000" w:themeColor="text1"/>
                      <w:sz w:val="28"/>
                      <w:szCs w:val="28"/>
                    </w:rPr>
                    <w:t>Share (%)</w:t>
                  </w:r>
                </w:p>
              </w:tc>
            </w:tr>
            <w:tr w:rsidR="000D6A8D" w:rsidRPr="000D6A8D" w14:paraId="172197D5" w14:textId="77777777" w:rsidTr="00C95797">
              <w:tc>
                <w:tcPr>
                  <w:tcW w:w="1242" w:type="dxa"/>
                  <w:hideMark/>
                </w:tcPr>
                <w:p w14:paraId="17791179"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1</w:t>
                  </w:r>
                </w:p>
              </w:tc>
              <w:tc>
                <w:tcPr>
                  <w:tcW w:w="4022" w:type="dxa"/>
                  <w:hideMark/>
                </w:tcPr>
                <w:p w14:paraId="1AA01505" w14:textId="77777777" w:rsidR="000D6A8D" w:rsidRPr="000D6A8D" w:rsidRDefault="000D6A8D" w:rsidP="00C7532A">
                  <w:pPr>
                    <w:spacing w:before="240" w:after="240" w:line="276" w:lineRule="auto"/>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Refined Petroleum</w:t>
                  </w:r>
                </w:p>
              </w:tc>
              <w:tc>
                <w:tcPr>
                  <w:tcW w:w="726" w:type="dxa"/>
                  <w:hideMark/>
                </w:tcPr>
                <w:p w14:paraId="0A530DED"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27</w:t>
                  </w:r>
                </w:p>
              </w:tc>
              <w:tc>
                <w:tcPr>
                  <w:tcW w:w="1480" w:type="dxa"/>
                  <w:hideMark/>
                </w:tcPr>
                <w:p w14:paraId="2F49FDE9"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61.2</w:t>
                  </w:r>
                </w:p>
              </w:tc>
              <w:tc>
                <w:tcPr>
                  <w:tcW w:w="1480" w:type="dxa"/>
                  <w:hideMark/>
                </w:tcPr>
                <w:p w14:paraId="449EB20E"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19.2</w:t>
                  </w:r>
                </w:p>
              </w:tc>
            </w:tr>
            <w:tr w:rsidR="000D6A8D" w:rsidRPr="000D6A8D" w14:paraId="72863116" w14:textId="77777777" w:rsidTr="00C95797">
              <w:tc>
                <w:tcPr>
                  <w:tcW w:w="1242" w:type="dxa"/>
                  <w:hideMark/>
                </w:tcPr>
                <w:p w14:paraId="7ECA8A8F"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2</w:t>
                  </w:r>
                </w:p>
              </w:tc>
              <w:tc>
                <w:tcPr>
                  <w:tcW w:w="4022" w:type="dxa"/>
                  <w:hideMark/>
                </w:tcPr>
                <w:p w14:paraId="3B329B64" w14:textId="77777777" w:rsidR="000D6A8D" w:rsidRPr="000D6A8D" w:rsidRDefault="000D6A8D" w:rsidP="00C7532A">
                  <w:pPr>
                    <w:spacing w:before="240" w:after="240" w:line="276" w:lineRule="auto"/>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Gems, precious metals, coins</w:t>
                  </w:r>
                </w:p>
              </w:tc>
              <w:tc>
                <w:tcPr>
                  <w:tcW w:w="726" w:type="dxa"/>
                  <w:hideMark/>
                </w:tcPr>
                <w:p w14:paraId="1F802685"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71</w:t>
                  </w:r>
                </w:p>
              </w:tc>
              <w:tc>
                <w:tcPr>
                  <w:tcW w:w="1480" w:type="dxa"/>
                  <w:hideMark/>
                </w:tcPr>
                <w:p w14:paraId="125271F8"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41.2</w:t>
                  </w:r>
                </w:p>
              </w:tc>
              <w:tc>
                <w:tcPr>
                  <w:tcW w:w="1480" w:type="dxa"/>
                  <w:hideMark/>
                </w:tcPr>
                <w:p w14:paraId="7FEAECAA"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13</w:t>
                  </w:r>
                </w:p>
              </w:tc>
            </w:tr>
            <w:tr w:rsidR="000D6A8D" w:rsidRPr="000D6A8D" w14:paraId="4EBFA048" w14:textId="77777777" w:rsidTr="00C95797">
              <w:tc>
                <w:tcPr>
                  <w:tcW w:w="1242" w:type="dxa"/>
                  <w:hideMark/>
                </w:tcPr>
                <w:p w14:paraId="21161899"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3</w:t>
                  </w:r>
                </w:p>
              </w:tc>
              <w:tc>
                <w:tcPr>
                  <w:tcW w:w="4022" w:type="dxa"/>
                  <w:hideMark/>
                </w:tcPr>
                <w:p w14:paraId="67BA65F1" w14:textId="77777777" w:rsidR="000D6A8D" w:rsidRPr="000D6A8D" w:rsidRDefault="000D6A8D" w:rsidP="00C7532A">
                  <w:pPr>
                    <w:spacing w:before="240" w:after="240" w:line="276" w:lineRule="auto"/>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Vehicles</w:t>
                  </w:r>
                </w:p>
              </w:tc>
              <w:tc>
                <w:tcPr>
                  <w:tcW w:w="726" w:type="dxa"/>
                  <w:hideMark/>
                </w:tcPr>
                <w:p w14:paraId="74E5CFE0"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87</w:t>
                  </w:r>
                </w:p>
              </w:tc>
              <w:tc>
                <w:tcPr>
                  <w:tcW w:w="1480" w:type="dxa"/>
                  <w:hideMark/>
                </w:tcPr>
                <w:p w14:paraId="2F64B1D9"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14.5</w:t>
                  </w:r>
                </w:p>
              </w:tc>
              <w:tc>
                <w:tcPr>
                  <w:tcW w:w="1480" w:type="dxa"/>
                  <w:hideMark/>
                </w:tcPr>
                <w:p w14:paraId="450793D8"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4.6</w:t>
                  </w:r>
                </w:p>
              </w:tc>
            </w:tr>
            <w:tr w:rsidR="000D6A8D" w:rsidRPr="000D6A8D" w14:paraId="061288F9" w14:textId="77777777" w:rsidTr="00C95797">
              <w:tc>
                <w:tcPr>
                  <w:tcW w:w="1242" w:type="dxa"/>
                  <w:hideMark/>
                </w:tcPr>
                <w:p w14:paraId="2874C9B1"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4</w:t>
                  </w:r>
                </w:p>
              </w:tc>
              <w:tc>
                <w:tcPr>
                  <w:tcW w:w="4022" w:type="dxa"/>
                  <w:hideMark/>
                </w:tcPr>
                <w:p w14:paraId="236A557B" w14:textId="77777777" w:rsidR="000D6A8D" w:rsidRPr="000D6A8D" w:rsidRDefault="000D6A8D" w:rsidP="00C7532A">
                  <w:pPr>
                    <w:spacing w:before="240" w:after="240" w:line="276" w:lineRule="auto"/>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Machines, engines, pumps</w:t>
                  </w:r>
                </w:p>
              </w:tc>
              <w:tc>
                <w:tcPr>
                  <w:tcW w:w="726" w:type="dxa"/>
                  <w:hideMark/>
                </w:tcPr>
                <w:p w14:paraId="415E22C8"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85</w:t>
                  </w:r>
                </w:p>
              </w:tc>
              <w:tc>
                <w:tcPr>
                  <w:tcW w:w="1480" w:type="dxa"/>
                  <w:hideMark/>
                </w:tcPr>
                <w:p w14:paraId="536916FD"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13.6</w:t>
                  </w:r>
                </w:p>
              </w:tc>
              <w:tc>
                <w:tcPr>
                  <w:tcW w:w="1480" w:type="dxa"/>
                  <w:hideMark/>
                </w:tcPr>
                <w:p w14:paraId="01A3DAEE"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4.3</w:t>
                  </w:r>
                </w:p>
              </w:tc>
            </w:tr>
            <w:tr w:rsidR="000D6A8D" w:rsidRPr="000D6A8D" w14:paraId="7689BD7B" w14:textId="77777777" w:rsidTr="00C95797">
              <w:tc>
                <w:tcPr>
                  <w:tcW w:w="1242" w:type="dxa"/>
                  <w:hideMark/>
                </w:tcPr>
                <w:p w14:paraId="101D67E4"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5</w:t>
                  </w:r>
                </w:p>
              </w:tc>
              <w:tc>
                <w:tcPr>
                  <w:tcW w:w="4022" w:type="dxa"/>
                  <w:hideMark/>
                </w:tcPr>
                <w:p w14:paraId="532753FA" w14:textId="77777777" w:rsidR="000D6A8D" w:rsidRPr="000D6A8D" w:rsidRDefault="000D6A8D" w:rsidP="00C7532A">
                  <w:pPr>
                    <w:spacing w:before="240" w:after="240" w:line="276" w:lineRule="auto"/>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Organic chemicals</w:t>
                  </w:r>
                </w:p>
              </w:tc>
              <w:tc>
                <w:tcPr>
                  <w:tcW w:w="726" w:type="dxa"/>
                  <w:hideMark/>
                </w:tcPr>
                <w:p w14:paraId="26CD7698"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29</w:t>
                  </w:r>
                </w:p>
              </w:tc>
              <w:tc>
                <w:tcPr>
                  <w:tcW w:w="1480" w:type="dxa"/>
                  <w:hideMark/>
                </w:tcPr>
                <w:p w14:paraId="334B69EE"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12.1</w:t>
                  </w:r>
                </w:p>
              </w:tc>
              <w:tc>
                <w:tcPr>
                  <w:tcW w:w="1480" w:type="dxa"/>
                  <w:hideMark/>
                </w:tcPr>
                <w:p w14:paraId="6F2B9897"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3.8</w:t>
                  </w:r>
                </w:p>
              </w:tc>
            </w:tr>
            <w:tr w:rsidR="000D6A8D" w:rsidRPr="000D6A8D" w14:paraId="59A34C25" w14:textId="77777777" w:rsidTr="00C95797">
              <w:tc>
                <w:tcPr>
                  <w:tcW w:w="1242" w:type="dxa"/>
                  <w:hideMark/>
                </w:tcPr>
                <w:p w14:paraId="1D3715CA"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6</w:t>
                  </w:r>
                </w:p>
              </w:tc>
              <w:tc>
                <w:tcPr>
                  <w:tcW w:w="4022" w:type="dxa"/>
                  <w:hideMark/>
                </w:tcPr>
                <w:p w14:paraId="654BB4D5" w14:textId="77777777" w:rsidR="000D6A8D" w:rsidRPr="000D6A8D" w:rsidRDefault="000D6A8D" w:rsidP="00C7532A">
                  <w:pPr>
                    <w:spacing w:before="240" w:after="240" w:line="276" w:lineRule="auto"/>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Pharmaceuticals</w:t>
                  </w:r>
                </w:p>
              </w:tc>
              <w:tc>
                <w:tcPr>
                  <w:tcW w:w="726" w:type="dxa"/>
                  <w:hideMark/>
                </w:tcPr>
                <w:p w14:paraId="2465300A"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30</w:t>
                  </w:r>
                </w:p>
              </w:tc>
              <w:tc>
                <w:tcPr>
                  <w:tcW w:w="1480" w:type="dxa"/>
                  <w:hideMark/>
                </w:tcPr>
                <w:p w14:paraId="58F0AF3F"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11.7</w:t>
                  </w:r>
                </w:p>
              </w:tc>
              <w:tc>
                <w:tcPr>
                  <w:tcW w:w="1480" w:type="dxa"/>
                  <w:hideMark/>
                </w:tcPr>
                <w:p w14:paraId="247FE5E5"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3.7</w:t>
                  </w:r>
                </w:p>
              </w:tc>
            </w:tr>
            <w:tr w:rsidR="000D6A8D" w:rsidRPr="000D6A8D" w14:paraId="6A866448" w14:textId="77777777" w:rsidTr="00C95797">
              <w:tc>
                <w:tcPr>
                  <w:tcW w:w="1242" w:type="dxa"/>
                  <w:hideMark/>
                </w:tcPr>
                <w:p w14:paraId="68AD0BFE"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7</w:t>
                  </w:r>
                </w:p>
              </w:tc>
              <w:tc>
                <w:tcPr>
                  <w:tcW w:w="4022" w:type="dxa"/>
                  <w:hideMark/>
                </w:tcPr>
                <w:p w14:paraId="51B20655" w14:textId="77777777" w:rsidR="000D6A8D" w:rsidRPr="000D6A8D" w:rsidRDefault="000D6A8D" w:rsidP="00C7532A">
                  <w:pPr>
                    <w:spacing w:before="240" w:after="240" w:line="276" w:lineRule="auto"/>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Cereals</w:t>
                  </w:r>
                </w:p>
              </w:tc>
              <w:tc>
                <w:tcPr>
                  <w:tcW w:w="726" w:type="dxa"/>
                  <w:hideMark/>
                </w:tcPr>
                <w:p w14:paraId="35A9DCC5"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10</w:t>
                  </w:r>
                </w:p>
              </w:tc>
              <w:tc>
                <w:tcPr>
                  <w:tcW w:w="1480" w:type="dxa"/>
                  <w:hideMark/>
                </w:tcPr>
                <w:p w14:paraId="50874F00"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10.1</w:t>
                  </w:r>
                </w:p>
              </w:tc>
              <w:tc>
                <w:tcPr>
                  <w:tcW w:w="1480" w:type="dxa"/>
                  <w:hideMark/>
                </w:tcPr>
                <w:p w14:paraId="71EEA03E"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3.2</w:t>
                  </w:r>
                </w:p>
              </w:tc>
            </w:tr>
            <w:tr w:rsidR="000D6A8D" w:rsidRPr="000D6A8D" w14:paraId="520393CB" w14:textId="77777777" w:rsidTr="00C95797">
              <w:tc>
                <w:tcPr>
                  <w:tcW w:w="1242" w:type="dxa"/>
                  <w:hideMark/>
                </w:tcPr>
                <w:p w14:paraId="40C1FE70"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8</w:t>
                  </w:r>
                </w:p>
              </w:tc>
              <w:tc>
                <w:tcPr>
                  <w:tcW w:w="4022" w:type="dxa"/>
                  <w:hideMark/>
                </w:tcPr>
                <w:p w14:paraId="6D4AF82F" w14:textId="77777777" w:rsidR="000D6A8D" w:rsidRPr="000D6A8D" w:rsidRDefault="000D6A8D" w:rsidP="00C7532A">
                  <w:pPr>
                    <w:spacing w:before="240" w:after="240" w:line="276" w:lineRule="auto"/>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Iron and steel</w:t>
                  </w:r>
                </w:p>
              </w:tc>
              <w:tc>
                <w:tcPr>
                  <w:tcW w:w="726" w:type="dxa"/>
                  <w:hideMark/>
                </w:tcPr>
                <w:p w14:paraId="702019AF"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72</w:t>
                  </w:r>
                </w:p>
              </w:tc>
              <w:tc>
                <w:tcPr>
                  <w:tcW w:w="1480" w:type="dxa"/>
                  <w:hideMark/>
                </w:tcPr>
                <w:p w14:paraId="1A863D19"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9.1</w:t>
                  </w:r>
                </w:p>
              </w:tc>
              <w:tc>
                <w:tcPr>
                  <w:tcW w:w="1480" w:type="dxa"/>
                  <w:hideMark/>
                </w:tcPr>
                <w:p w14:paraId="2AE29890"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2.9</w:t>
                  </w:r>
                </w:p>
              </w:tc>
            </w:tr>
            <w:tr w:rsidR="000D6A8D" w:rsidRPr="000D6A8D" w14:paraId="40950C36" w14:textId="77777777" w:rsidTr="00C95797">
              <w:tc>
                <w:tcPr>
                  <w:tcW w:w="1242" w:type="dxa"/>
                  <w:hideMark/>
                </w:tcPr>
                <w:p w14:paraId="6E49B786"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9</w:t>
                  </w:r>
                </w:p>
              </w:tc>
              <w:tc>
                <w:tcPr>
                  <w:tcW w:w="4022" w:type="dxa"/>
                  <w:hideMark/>
                </w:tcPr>
                <w:p w14:paraId="1D127549" w14:textId="77777777" w:rsidR="000D6A8D" w:rsidRPr="000D6A8D" w:rsidRDefault="000D6A8D" w:rsidP="00C7532A">
                  <w:pPr>
                    <w:spacing w:before="240" w:after="240" w:line="276" w:lineRule="auto"/>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Clothing (not knit or crotchet)</w:t>
                  </w:r>
                </w:p>
              </w:tc>
              <w:tc>
                <w:tcPr>
                  <w:tcW w:w="726" w:type="dxa"/>
                  <w:hideMark/>
                </w:tcPr>
                <w:p w14:paraId="682A30AF"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58</w:t>
                  </w:r>
                </w:p>
              </w:tc>
              <w:tc>
                <w:tcPr>
                  <w:tcW w:w="1480" w:type="dxa"/>
                  <w:hideMark/>
                </w:tcPr>
                <w:p w14:paraId="359A8822"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9.1</w:t>
                  </w:r>
                </w:p>
              </w:tc>
              <w:tc>
                <w:tcPr>
                  <w:tcW w:w="1480" w:type="dxa"/>
                  <w:hideMark/>
                </w:tcPr>
                <w:p w14:paraId="04656309"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2.9</w:t>
                  </w:r>
                </w:p>
              </w:tc>
            </w:tr>
            <w:tr w:rsidR="000D6A8D" w:rsidRPr="000D6A8D" w14:paraId="07CF7E5C" w14:textId="77777777" w:rsidTr="00C95797">
              <w:tc>
                <w:tcPr>
                  <w:tcW w:w="1242" w:type="dxa"/>
                  <w:hideMark/>
                </w:tcPr>
                <w:p w14:paraId="31025972"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10</w:t>
                  </w:r>
                </w:p>
              </w:tc>
              <w:tc>
                <w:tcPr>
                  <w:tcW w:w="4022" w:type="dxa"/>
                  <w:hideMark/>
                </w:tcPr>
                <w:p w14:paraId="422E3E7C" w14:textId="77777777" w:rsidR="000D6A8D" w:rsidRPr="000D6A8D" w:rsidRDefault="000D6A8D" w:rsidP="00C7532A">
                  <w:pPr>
                    <w:spacing w:before="240" w:after="240" w:line="276" w:lineRule="auto"/>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Electronics</w:t>
                  </w:r>
                </w:p>
              </w:tc>
              <w:tc>
                <w:tcPr>
                  <w:tcW w:w="726" w:type="dxa"/>
                  <w:hideMark/>
                </w:tcPr>
                <w:p w14:paraId="031FED3F"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85</w:t>
                  </w:r>
                </w:p>
              </w:tc>
              <w:tc>
                <w:tcPr>
                  <w:tcW w:w="1480" w:type="dxa"/>
                  <w:hideMark/>
                </w:tcPr>
                <w:p w14:paraId="7ADD4753"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9.1</w:t>
                  </w:r>
                </w:p>
              </w:tc>
              <w:tc>
                <w:tcPr>
                  <w:tcW w:w="1480" w:type="dxa"/>
                  <w:hideMark/>
                </w:tcPr>
                <w:p w14:paraId="16063943" w14:textId="77777777" w:rsidR="000D6A8D" w:rsidRPr="000D6A8D" w:rsidRDefault="000D6A8D" w:rsidP="00C7532A">
                  <w:pPr>
                    <w:spacing w:before="240" w:after="240" w:line="276" w:lineRule="auto"/>
                    <w:ind w:firstLine="720"/>
                    <w:jc w:val="both"/>
                    <w:rPr>
                      <w:rFonts w:ascii="Bookman Old Style" w:eastAsia="Times New Roman" w:hAnsi="Bookman Old Style"/>
                      <w:color w:val="000000" w:themeColor="text1"/>
                      <w:sz w:val="28"/>
                      <w:szCs w:val="28"/>
                    </w:rPr>
                  </w:pPr>
                  <w:r w:rsidRPr="000D6A8D">
                    <w:rPr>
                      <w:rFonts w:ascii="Bookman Old Style" w:eastAsia="Times New Roman" w:hAnsi="Bookman Old Style"/>
                      <w:color w:val="000000" w:themeColor="text1"/>
                      <w:sz w:val="28"/>
                      <w:szCs w:val="28"/>
                    </w:rPr>
                    <w:t>2.8</w:t>
                  </w:r>
                </w:p>
              </w:tc>
            </w:tr>
          </w:tbl>
          <w:p w14:paraId="3E2F39AF" w14:textId="77777777" w:rsidR="000D6A8D" w:rsidRDefault="000D6A8D" w:rsidP="00C7532A">
            <w:pPr>
              <w:spacing w:before="240" w:after="240" w:line="276" w:lineRule="auto"/>
              <w:ind w:firstLine="720"/>
            </w:pPr>
          </w:p>
        </w:tc>
      </w:tr>
    </w:tbl>
    <w:p w14:paraId="02B138F0" w14:textId="3F76299C" w:rsidR="00CC1528" w:rsidRDefault="00CC152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33272788" w14:textId="77777777" w:rsidR="00266B08" w:rsidRDefault="00266B0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62F74F15" w14:textId="07EBF8B7" w:rsidR="004E1F78" w:rsidRPr="00901D9F" w:rsidRDefault="004E1F7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lastRenderedPageBreak/>
        <w:t>The top 10 commodity imports in 2007 were as follows:</w:t>
      </w:r>
    </w:p>
    <w:tbl>
      <w:tblPr>
        <w:tblStyle w:val="TableGrid"/>
        <w:tblW w:w="9209" w:type="dxa"/>
        <w:tblLook w:val="04A0" w:firstRow="1" w:lastRow="0" w:firstColumn="1" w:lastColumn="0" w:noHBand="0" w:noVBand="1"/>
      </w:tblPr>
      <w:tblGrid>
        <w:gridCol w:w="1242"/>
        <w:gridCol w:w="3563"/>
        <w:gridCol w:w="1242"/>
        <w:gridCol w:w="1633"/>
        <w:gridCol w:w="1529"/>
      </w:tblGrid>
      <w:tr w:rsidR="00901D9F" w:rsidRPr="00901D9F" w14:paraId="4AD6E4CD" w14:textId="77777777" w:rsidTr="0082253E">
        <w:tc>
          <w:tcPr>
            <w:tcW w:w="0" w:type="auto"/>
            <w:hideMark/>
          </w:tcPr>
          <w:p w14:paraId="44A1BB4F" w14:textId="77777777" w:rsidR="004E1F78" w:rsidRPr="00901D9F" w:rsidRDefault="004E1F78" w:rsidP="00C7532A">
            <w:pPr>
              <w:spacing w:before="240" w:after="240"/>
              <w:rPr>
                <w:rFonts w:ascii="Bookman Old Style" w:eastAsia="Times New Roman" w:hAnsi="Bookman Old Style"/>
                <w:b/>
                <w:bCs/>
                <w:color w:val="000000" w:themeColor="text1"/>
                <w:sz w:val="28"/>
                <w:szCs w:val="28"/>
              </w:rPr>
            </w:pPr>
            <w:r w:rsidRPr="00901D9F">
              <w:rPr>
                <w:rFonts w:ascii="Bookman Old Style" w:eastAsia="Times New Roman" w:hAnsi="Bookman Old Style"/>
                <w:b/>
                <w:bCs/>
                <w:color w:val="000000" w:themeColor="text1"/>
                <w:sz w:val="28"/>
                <w:szCs w:val="28"/>
              </w:rPr>
              <w:t>Rank</w:t>
            </w:r>
          </w:p>
        </w:tc>
        <w:tc>
          <w:tcPr>
            <w:tcW w:w="3715" w:type="dxa"/>
            <w:hideMark/>
          </w:tcPr>
          <w:p w14:paraId="0B9BA802" w14:textId="77777777" w:rsidR="004E1F78" w:rsidRPr="00901D9F" w:rsidRDefault="004E1F78" w:rsidP="00C7532A">
            <w:pPr>
              <w:spacing w:before="240" w:after="240"/>
              <w:ind w:firstLine="720"/>
              <w:rPr>
                <w:rFonts w:ascii="Bookman Old Style" w:eastAsia="Times New Roman" w:hAnsi="Bookman Old Style"/>
                <w:b/>
                <w:bCs/>
                <w:color w:val="000000" w:themeColor="text1"/>
                <w:sz w:val="28"/>
                <w:szCs w:val="28"/>
              </w:rPr>
            </w:pPr>
            <w:r w:rsidRPr="00901D9F">
              <w:rPr>
                <w:rFonts w:ascii="Bookman Old Style" w:eastAsia="Times New Roman" w:hAnsi="Bookman Old Style"/>
                <w:b/>
                <w:bCs/>
                <w:color w:val="000000" w:themeColor="text1"/>
                <w:sz w:val="28"/>
                <w:szCs w:val="28"/>
              </w:rPr>
              <w:t>Commodity</w:t>
            </w:r>
          </w:p>
        </w:tc>
        <w:tc>
          <w:tcPr>
            <w:tcW w:w="1083" w:type="dxa"/>
            <w:hideMark/>
          </w:tcPr>
          <w:p w14:paraId="6D891430" w14:textId="77777777" w:rsidR="004E1F78" w:rsidRPr="00901D9F" w:rsidRDefault="004E1F78" w:rsidP="00C7532A">
            <w:pPr>
              <w:spacing w:before="240" w:after="240"/>
              <w:rPr>
                <w:rFonts w:ascii="Bookman Old Style" w:eastAsia="Times New Roman" w:hAnsi="Bookman Old Style"/>
                <w:b/>
                <w:bCs/>
                <w:color w:val="000000" w:themeColor="text1"/>
                <w:sz w:val="28"/>
                <w:szCs w:val="28"/>
              </w:rPr>
            </w:pPr>
            <w:r w:rsidRPr="00901D9F">
              <w:rPr>
                <w:rFonts w:ascii="Bookman Old Style" w:eastAsia="Times New Roman" w:hAnsi="Bookman Old Style"/>
                <w:b/>
                <w:bCs/>
                <w:color w:val="000000" w:themeColor="text1"/>
                <w:sz w:val="28"/>
                <w:szCs w:val="28"/>
              </w:rPr>
              <w:t>HS Code</w:t>
            </w:r>
          </w:p>
        </w:tc>
        <w:tc>
          <w:tcPr>
            <w:tcW w:w="1633" w:type="dxa"/>
            <w:hideMark/>
          </w:tcPr>
          <w:p w14:paraId="3ED86FDF" w14:textId="77777777" w:rsidR="004E1F78" w:rsidRPr="00901D9F" w:rsidRDefault="004E1F78" w:rsidP="00C7532A">
            <w:pPr>
              <w:spacing w:before="240" w:after="240"/>
              <w:rPr>
                <w:rFonts w:ascii="Bookman Old Style" w:eastAsia="Times New Roman" w:hAnsi="Bookman Old Style"/>
                <w:b/>
                <w:bCs/>
                <w:color w:val="000000" w:themeColor="text1"/>
                <w:sz w:val="28"/>
                <w:szCs w:val="28"/>
              </w:rPr>
            </w:pPr>
            <w:r w:rsidRPr="00901D9F">
              <w:rPr>
                <w:rFonts w:ascii="Bookman Old Style" w:eastAsia="Times New Roman" w:hAnsi="Bookman Old Style"/>
                <w:b/>
                <w:bCs/>
                <w:color w:val="000000" w:themeColor="text1"/>
                <w:sz w:val="28"/>
                <w:szCs w:val="28"/>
              </w:rPr>
              <w:t>Value (US$ billion)</w:t>
            </w:r>
          </w:p>
        </w:tc>
        <w:tc>
          <w:tcPr>
            <w:tcW w:w="1536" w:type="dxa"/>
            <w:hideMark/>
          </w:tcPr>
          <w:p w14:paraId="1048905C" w14:textId="77777777" w:rsidR="004E1F78" w:rsidRPr="00901D9F" w:rsidRDefault="004E1F78" w:rsidP="00C7532A">
            <w:pPr>
              <w:spacing w:before="240" w:after="240"/>
              <w:rPr>
                <w:rFonts w:ascii="Bookman Old Style" w:eastAsia="Times New Roman" w:hAnsi="Bookman Old Style"/>
                <w:b/>
                <w:bCs/>
                <w:color w:val="000000" w:themeColor="text1"/>
                <w:sz w:val="28"/>
                <w:szCs w:val="28"/>
              </w:rPr>
            </w:pPr>
            <w:r w:rsidRPr="00901D9F">
              <w:rPr>
                <w:rFonts w:ascii="Bookman Old Style" w:eastAsia="Times New Roman" w:hAnsi="Bookman Old Style"/>
                <w:b/>
                <w:bCs/>
                <w:color w:val="000000" w:themeColor="text1"/>
                <w:sz w:val="28"/>
                <w:szCs w:val="28"/>
              </w:rPr>
              <w:t>Share (%)</w:t>
            </w:r>
          </w:p>
        </w:tc>
      </w:tr>
      <w:tr w:rsidR="00901D9F" w:rsidRPr="00901D9F" w14:paraId="09E7C5DF" w14:textId="77777777" w:rsidTr="0082253E">
        <w:trPr>
          <w:trHeight w:val="539"/>
        </w:trPr>
        <w:tc>
          <w:tcPr>
            <w:tcW w:w="0" w:type="auto"/>
            <w:hideMark/>
          </w:tcPr>
          <w:p w14:paraId="31145BF9"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w:t>
            </w:r>
          </w:p>
        </w:tc>
        <w:tc>
          <w:tcPr>
            <w:tcW w:w="3715" w:type="dxa"/>
            <w:hideMark/>
          </w:tcPr>
          <w:p w14:paraId="75192E94" w14:textId="77777777" w:rsidR="004E1F78" w:rsidRPr="00901D9F" w:rsidRDefault="004E1F78" w:rsidP="00C7532A">
            <w:pPr>
              <w:spacing w:before="240" w:after="24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Oil</w:t>
            </w:r>
          </w:p>
        </w:tc>
        <w:tc>
          <w:tcPr>
            <w:tcW w:w="1083" w:type="dxa"/>
            <w:hideMark/>
          </w:tcPr>
          <w:p w14:paraId="621CDCC6"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27</w:t>
            </w:r>
          </w:p>
        </w:tc>
        <w:tc>
          <w:tcPr>
            <w:tcW w:w="1633" w:type="dxa"/>
            <w:hideMark/>
          </w:tcPr>
          <w:p w14:paraId="084E7F42"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177.5</w:t>
            </w:r>
          </w:p>
        </w:tc>
        <w:tc>
          <w:tcPr>
            <w:tcW w:w="1536" w:type="dxa"/>
            <w:hideMark/>
          </w:tcPr>
          <w:p w14:paraId="4674CCF6"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38.3</w:t>
            </w:r>
          </w:p>
        </w:tc>
      </w:tr>
      <w:tr w:rsidR="00901D9F" w:rsidRPr="00901D9F" w14:paraId="612D1CED" w14:textId="77777777" w:rsidTr="0082253E">
        <w:trPr>
          <w:trHeight w:val="949"/>
        </w:trPr>
        <w:tc>
          <w:tcPr>
            <w:tcW w:w="0" w:type="auto"/>
            <w:hideMark/>
          </w:tcPr>
          <w:p w14:paraId="1B9EC0F3"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w:t>
            </w:r>
          </w:p>
        </w:tc>
        <w:tc>
          <w:tcPr>
            <w:tcW w:w="3715" w:type="dxa"/>
            <w:hideMark/>
          </w:tcPr>
          <w:p w14:paraId="345CE1F3" w14:textId="77777777" w:rsidR="004E1F78" w:rsidRPr="00901D9F" w:rsidRDefault="004E1F78" w:rsidP="00C7532A">
            <w:pPr>
              <w:spacing w:before="240" w:after="24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Gems, precious metals, coins</w:t>
            </w:r>
          </w:p>
        </w:tc>
        <w:tc>
          <w:tcPr>
            <w:tcW w:w="1083" w:type="dxa"/>
            <w:hideMark/>
          </w:tcPr>
          <w:p w14:paraId="6A54FF8A"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71</w:t>
            </w:r>
          </w:p>
        </w:tc>
        <w:tc>
          <w:tcPr>
            <w:tcW w:w="1633" w:type="dxa"/>
            <w:hideMark/>
          </w:tcPr>
          <w:p w14:paraId="59DC5049"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60</w:t>
            </w:r>
          </w:p>
        </w:tc>
        <w:tc>
          <w:tcPr>
            <w:tcW w:w="1536" w:type="dxa"/>
            <w:hideMark/>
          </w:tcPr>
          <w:p w14:paraId="7400E3B9"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13</w:t>
            </w:r>
          </w:p>
        </w:tc>
      </w:tr>
      <w:tr w:rsidR="00901D9F" w:rsidRPr="00901D9F" w14:paraId="7A722D3E" w14:textId="77777777" w:rsidTr="0082253E">
        <w:tc>
          <w:tcPr>
            <w:tcW w:w="0" w:type="auto"/>
            <w:hideMark/>
          </w:tcPr>
          <w:p w14:paraId="1ABB9F85"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w:t>
            </w:r>
          </w:p>
        </w:tc>
        <w:tc>
          <w:tcPr>
            <w:tcW w:w="3715" w:type="dxa"/>
            <w:hideMark/>
          </w:tcPr>
          <w:p w14:paraId="2AE3689D" w14:textId="77777777" w:rsidR="004E1F78" w:rsidRPr="00901D9F" w:rsidRDefault="004E1F78" w:rsidP="00C7532A">
            <w:pPr>
              <w:spacing w:before="240" w:after="24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Electronics</w:t>
            </w:r>
          </w:p>
        </w:tc>
        <w:tc>
          <w:tcPr>
            <w:tcW w:w="1083" w:type="dxa"/>
            <w:hideMark/>
          </w:tcPr>
          <w:p w14:paraId="71312AD2"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85</w:t>
            </w:r>
          </w:p>
        </w:tc>
        <w:tc>
          <w:tcPr>
            <w:tcW w:w="1633" w:type="dxa"/>
            <w:hideMark/>
          </w:tcPr>
          <w:p w14:paraId="0644A7B0"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32</w:t>
            </w:r>
          </w:p>
        </w:tc>
        <w:tc>
          <w:tcPr>
            <w:tcW w:w="1536" w:type="dxa"/>
            <w:hideMark/>
          </w:tcPr>
          <w:p w14:paraId="12E1C5E9"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6.9</w:t>
            </w:r>
          </w:p>
        </w:tc>
      </w:tr>
      <w:tr w:rsidR="00901D9F" w:rsidRPr="00901D9F" w14:paraId="17F7E5C9" w14:textId="77777777" w:rsidTr="0082253E">
        <w:tc>
          <w:tcPr>
            <w:tcW w:w="0" w:type="auto"/>
            <w:hideMark/>
          </w:tcPr>
          <w:p w14:paraId="093EAD2C"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w:t>
            </w:r>
          </w:p>
        </w:tc>
        <w:tc>
          <w:tcPr>
            <w:tcW w:w="3715" w:type="dxa"/>
            <w:hideMark/>
          </w:tcPr>
          <w:p w14:paraId="44861806" w14:textId="77777777" w:rsidR="004E1F78" w:rsidRPr="00901D9F" w:rsidRDefault="004E1F78" w:rsidP="00C7532A">
            <w:pPr>
              <w:spacing w:before="240" w:after="24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Machines, engines, pumps</w:t>
            </w:r>
          </w:p>
        </w:tc>
        <w:tc>
          <w:tcPr>
            <w:tcW w:w="1083" w:type="dxa"/>
            <w:hideMark/>
          </w:tcPr>
          <w:p w14:paraId="67546A01"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85</w:t>
            </w:r>
          </w:p>
        </w:tc>
        <w:tc>
          <w:tcPr>
            <w:tcW w:w="1633" w:type="dxa"/>
            <w:hideMark/>
          </w:tcPr>
          <w:p w14:paraId="2C73A1AC"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31.2</w:t>
            </w:r>
          </w:p>
        </w:tc>
        <w:tc>
          <w:tcPr>
            <w:tcW w:w="1536" w:type="dxa"/>
            <w:hideMark/>
          </w:tcPr>
          <w:p w14:paraId="6B0E203E"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6.7</w:t>
            </w:r>
          </w:p>
        </w:tc>
      </w:tr>
      <w:tr w:rsidR="00901D9F" w:rsidRPr="00901D9F" w14:paraId="296ECD20" w14:textId="77777777" w:rsidTr="0082253E">
        <w:tc>
          <w:tcPr>
            <w:tcW w:w="0" w:type="auto"/>
            <w:hideMark/>
          </w:tcPr>
          <w:p w14:paraId="1C36FBDB"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5</w:t>
            </w:r>
          </w:p>
        </w:tc>
        <w:tc>
          <w:tcPr>
            <w:tcW w:w="3715" w:type="dxa"/>
            <w:hideMark/>
          </w:tcPr>
          <w:p w14:paraId="0468BE01" w14:textId="77777777" w:rsidR="004E1F78" w:rsidRPr="00901D9F" w:rsidRDefault="004E1F78" w:rsidP="00C7532A">
            <w:pPr>
              <w:spacing w:before="240" w:after="24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Organic chemicals</w:t>
            </w:r>
          </w:p>
        </w:tc>
        <w:tc>
          <w:tcPr>
            <w:tcW w:w="1083" w:type="dxa"/>
            <w:hideMark/>
          </w:tcPr>
          <w:p w14:paraId="414DDDBE"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29</w:t>
            </w:r>
          </w:p>
        </w:tc>
        <w:tc>
          <w:tcPr>
            <w:tcW w:w="1633" w:type="dxa"/>
            <w:hideMark/>
          </w:tcPr>
          <w:p w14:paraId="63409066"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18.3</w:t>
            </w:r>
          </w:p>
        </w:tc>
        <w:tc>
          <w:tcPr>
            <w:tcW w:w="1536" w:type="dxa"/>
            <w:hideMark/>
          </w:tcPr>
          <w:p w14:paraId="3EF072BF"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4</w:t>
            </w:r>
          </w:p>
        </w:tc>
      </w:tr>
      <w:tr w:rsidR="00901D9F" w:rsidRPr="00901D9F" w14:paraId="407EEB58" w14:textId="77777777" w:rsidTr="0082253E">
        <w:tc>
          <w:tcPr>
            <w:tcW w:w="0" w:type="auto"/>
            <w:hideMark/>
          </w:tcPr>
          <w:p w14:paraId="1ABFFFE5"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6</w:t>
            </w:r>
          </w:p>
        </w:tc>
        <w:tc>
          <w:tcPr>
            <w:tcW w:w="3715" w:type="dxa"/>
            <w:hideMark/>
          </w:tcPr>
          <w:p w14:paraId="52C8C1AB" w14:textId="77777777" w:rsidR="004E1F78" w:rsidRPr="00901D9F" w:rsidRDefault="004E1F78" w:rsidP="00C7532A">
            <w:pPr>
              <w:spacing w:before="240" w:after="24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Plastics</w:t>
            </w:r>
          </w:p>
        </w:tc>
        <w:tc>
          <w:tcPr>
            <w:tcW w:w="1083" w:type="dxa"/>
            <w:hideMark/>
          </w:tcPr>
          <w:p w14:paraId="7ABA8FEA"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39</w:t>
            </w:r>
          </w:p>
        </w:tc>
        <w:tc>
          <w:tcPr>
            <w:tcW w:w="1633" w:type="dxa"/>
            <w:hideMark/>
          </w:tcPr>
          <w:p w14:paraId="622FF932"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11.8</w:t>
            </w:r>
          </w:p>
        </w:tc>
        <w:tc>
          <w:tcPr>
            <w:tcW w:w="1536" w:type="dxa"/>
            <w:hideMark/>
          </w:tcPr>
          <w:p w14:paraId="6577D04C"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2.6</w:t>
            </w:r>
          </w:p>
        </w:tc>
      </w:tr>
      <w:tr w:rsidR="00901D9F" w:rsidRPr="00901D9F" w14:paraId="237F6FFF" w14:textId="77777777" w:rsidTr="0082253E">
        <w:tc>
          <w:tcPr>
            <w:tcW w:w="0" w:type="auto"/>
            <w:hideMark/>
          </w:tcPr>
          <w:p w14:paraId="601772D9"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7</w:t>
            </w:r>
          </w:p>
        </w:tc>
        <w:tc>
          <w:tcPr>
            <w:tcW w:w="3715" w:type="dxa"/>
            <w:hideMark/>
          </w:tcPr>
          <w:p w14:paraId="7E9DCD8A" w14:textId="77777777" w:rsidR="004E1F78" w:rsidRPr="00901D9F" w:rsidRDefault="004E1F78" w:rsidP="00C7532A">
            <w:pPr>
              <w:spacing w:before="240" w:after="24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Iron and steel</w:t>
            </w:r>
          </w:p>
        </w:tc>
        <w:tc>
          <w:tcPr>
            <w:tcW w:w="1083" w:type="dxa"/>
            <w:hideMark/>
          </w:tcPr>
          <w:p w14:paraId="06E317C1"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72</w:t>
            </w:r>
          </w:p>
        </w:tc>
        <w:tc>
          <w:tcPr>
            <w:tcW w:w="1633" w:type="dxa"/>
            <w:hideMark/>
          </w:tcPr>
          <w:p w14:paraId="5112FAE3"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11.4</w:t>
            </w:r>
          </w:p>
        </w:tc>
        <w:tc>
          <w:tcPr>
            <w:tcW w:w="1536" w:type="dxa"/>
            <w:hideMark/>
          </w:tcPr>
          <w:p w14:paraId="602FC402"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2.5</w:t>
            </w:r>
          </w:p>
        </w:tc>
      </w:tr>
      <w:tr w:rsidR="00901D9F" w:rsidRPr="00901D9F" w14:paraId="3AA8ACDC" w14:textId="77777777" w:rsidTr="0082253E">
        <w:tc>
          <w:tcPr>
            <w:tcW w:w="0" w:type="auto"/>
            <w:hideMark/>
          </w:tcPr>
          <w:p w14:paraId="6AF8595C"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8</w:t>
            </w:r>
          </w:p>
        </w:tc>
        <w:tc>
          <w:tcPr>
            <w:tcW w:w="3715" w:type="dxa"/>
            <w:hideMark/>
          </w:tcPr>
          <w:p w14:paraId="54890273" w14:textId="77777777" w:rsidR="004E1F78" w:rsidRPr="00901D9F" w:rsidRDefault="004E1F78" w:rsidP="00C7532A">
            <w:pPr>
              <w:spacing w:before="240" w:after="24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Animal/vegetable fats and oils</w:t>
            </w:r>
          </w:p>
        </w:tc>
        <w:tc>
          <w:tcPr>
            <w:tcW w:w="1083" w:type="dxa"/>
            <w:hideMark/>
          </w:tcPr>
          <w:p w14:paraId="272FE280"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15</w:t>
            </w:r>
          </w:p>
        </w:tc>
        <w:tc>
          <w:tcPr>
            <w:tcW w:w="1633" w:type="dxa"/>
            <w:hideMark/>
          </w:tcPr>
          <w:p w14:paraId="7311117A"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10.7</w:t>
            </w:r>
          </w:p>
        </w:tc>
        <w:tc>
          <w:tcPr>
            <w:tcW w:w="1536" w:type="dxa"/>
            <w:hideMark/>
          </w:tcPr>
          <w:p w14:paraId="70D8725F"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2.3</w:t>
            </w:r>
          </w:p>
        </w:tc>
      </w:tr>
      <w:tr w:rsidR="00901D9F" w:rsidRPr="00901D9F" w14:paraId="13DECFB1" w14:textId="77777777" w:rsidTr="0082253E">
        <w:tc>
          <w:tcPr>
            <w:tcW w:w="0" w:type="auto"/>
            <w:hideMark/>
          </w:tcPr>
          <w:p w14:paraId="73FC419F"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9</w:t>
            </w:r>
          </w:p>
        </w:tc>
        <w:tc>
          <w:tcPr>
            <w:tcW w:w="3715" w:type="dxa"/>
            <w:hideMark/>
          </w:tcPr>
          <w:p w14:paraId="2F6E5877" w14:textId="77777777" w:rsidR="004E1F78" w:rsidRPr="00901D9F" w:rsidRDefault="004E1F78" w:rsidP="00C7532A">
            <w:pPr>
              <w:spacing w:before="240" w:after="24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Ores, slag and ash</w:t>
            </w:r>
          </w:p>
        </w:tc>
        <w:tc>
          <w:tcPr>
            <w:tcW w:w="1083" w:type="dxa"/>
            <w:hideMark/>
          </w:tcPr>
          <w:p w14:paraId="37448FB1"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26</w:t>
            </w:r>
          </w:p>
        </w:tc>
        <w:tc>
          <w:tcPr>
            <w:tcW w:w="1633" w:type="dxa"/>
            <w:hideMark/>
          </w:tcPr>
          <w:p w14:paraId="5C49578F"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7.4</w:t>
            </w:r>
          </w:p>
        </w:tc>
        <w:tc>
          <w:tcPr>
            <w:tcW w:w="1536" w:type="dxa"/>
            <w:hideMark/>
          </w:tcPr>
          <w:p w14:paraId="04B0F620"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1.6</w:t>
            </w:r>
          </w:p>
        </w:tc>
      </w:tr>
      <w:tr w:rsidR="00901D9F" w:rsidRPr="00901D9F" w14:paraId="373B6424" w14:textId="77777777" w:rsidTr="0082253E">
        <w:tc>
          <w:tcPr>
            <w:tcW w:w="0" w:type="auto"/>
            <w:hideMark/>
          </w:tcPr>
          <w:p w14:paraId="65D27744"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10</w:t>
            </w:r>
          </w:p>
        </w:tc>
        <w:tc>
          <w:tcPr>
            <w:tcW w:w="3715" w:type="dxa"/>
            <w:hideMark/>
          </w:tcPr>
          <w:p w14:paraId="56364DDC" w14:textId="77777777" w:rsidR="004E1F78" w:rsidRPr="00901D9F" w:rsidRDefault="004E1F78" w:rsidP="00C7532A">
            <w:pPr>
              <w:spacing w:before="240" w:after="24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Medical and technical equipment</w:t>
            </w:r>
          </w:p>
        </w:tc>
        <w:tc>
          <w:tcPr>
            <w:tcW w:w="1083" w:type="dxa"/>
            <w:hideMark/>
          </w:tcPr>
          <w:p w14:paraId="7C55C8CF"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90</w:t>
            </w:r>
          </w:p>
        </w:tc>
        <w:tc>
          <w:tcPr>
            <w:tcW w:w="1633" w:type="dxa"/>
            <w:hideMark/>
          </w:tcPr>
          <w:p w14:paraId="0205AFE1"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7.1</w:t>
            </w:r>
          </w:p>
        </w:tc>
        <w:tc>
          <w:tcPr>
            <w:tcW w:w="1536" w:type="dxa"/>
            <w:hideMark/>
          </w:tcPr>
          <w:p w14:paraId="2F38F5D3" w14:textId="77777777" w:rsidR="004E1F78" w:rsidRPr="00901D9F" w:rsidRDefault="004E1F78" w:rsidP="00C7532A">
            <w:pPr>
              <w:spacing w:before="240" w:after="240"/>
              <w:ind w:firstLine="720"/>
              <w:rPr>
                <w:rFonts w:ascii="Bookman Old Style" w:eastAsia="Times New Roman" w:hAnsi="Bookman Old Style"/>
                <w:color w:val="000000" w:themeColor="text1"/>
                <w:sz w:val="28"/>
                <w:szCs w:val="28"/>
              </w:rPr>
            </w:pPr>
            <w:r w:rsidRPr="00901D9F">
              <w:rPr>
                <w:rFonts w:ascii="Bookman Old Style" w:eastAsia="Times New Roman" w:hAnsi="Bookman Old Style"/>
                <w:color w:val="000000" w:themeColor="text1"/>
                <w:sz w:val="28"/>
                <w:szCs w:val="28"/>
              </w:rPr>
              <w:t>1.5</w:t>
            </w:r>
          </w:p>
        </w:tc>
      </w:tr>
    </w:tbl>
    <w:p w14:paraId="76498C42" w14:textId="0A32B579" w:rsidR="004E1F78" w:rsidRPr="00AA7C4D" w:rsidRDefault="004E1F78" w:rsidP="00C7532A">
      <w:pPr>
        <w:pStyle w:val="Heading2"/>
        <w:pBdr>
          <w:bottom w:val="single" w:sz="6" w:space="6" w:color="EAECF0"/>
        </w:pBdr>
        <w:shd w:val="clear" w:color="auto" w:fill="FFFFFF"/>
        <w:spacing w:before="240" w:after="240" w:line="276" w:lineRule="auto"/>
        <w:ind w:firstLine="720"/>
        <w:jc w:val="both"/>
        <w:textAlignment w:val="baseline"/>
        <w:rPr>
          <w:rFonts w:ascii="Bookman Old Style" w:eastAsia="Times New Roman" w:hAnsi="Bookman Old Style"/>
          <w:b/>
          <w:bCs/>
          <w:i/>
          <w:iCs/>
          <w:color w:val="7030A0"/>
          <w:sz w:val="28"/>
          <w:szCs w:val="28"/>
        </w:rPr>
      </w:pPr>
      <w:r w:rsidRPr="00AA7C4D">
        <w:rPr>
          <w:rStyle w:val="mw-headline"/>
          <w:rFonts w:ascii="Bookman Old Style" w:eastAsia="Times New Roman" w:hAnsi="Bookman Old Style"/>
          <w:b/>
          <w:bCs/>
          <w:i/>
          <w:iCs/>
          <w:color w:val="7030A0"/>
          <w:sz w:val="28"/>
          <w:szCs w:val="28"/>
          <w:bdr w:val="none" w:sz="0" w:space="0" w:color="auto" w:frame="1"/>
        </w:rPr>
        <w:t>Trading partners of India</w:t>
      </w:r>
    </w:p>
    <w:p w14:paraId="7E96BDC7" w14:textId="56689083" w:rsidR="004E1F78" w:rsidRDefault="004E1F78"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r w:rsidRPr="00901D9F">
        <w:rPr>
          <w:rFonts w:ascii="Bookman Old Style" w:hAnsi="Bookman Old Style"/>
          <w:color w:val="000000" w:themeColor="text1"/>
          <w:sz w:val="28"/>
          <w:szCs w:val="28"/>
        </w:rPr>
        <w:t>India's largest trading partners in order of value of total trade are </w:t>
      </w:r>
      <w:hyperlink r:id="rId31" w:tooltip="Bangladesh" w:history="1">
        <w:r w:rsidRPr="00901D9F">
          <w:rPr>
            <w:rStyle w:val="Hyperlink"/>
            <w:rFonts w:ascii="Bookman Old Style" w:hAnsi="Bookman Old Style"/>
            <w:color w:val="000000" w:themeColor="text1"/>
            <w:sz w:val="28"/>
            <w:szCs w:val="28"/>
            <w:u w:val="none"/>
            <w:bdr w:val="none" w:sz="0" w:space="0" w:color="auto" w:frame="1"/>
          </w:rPr>
          <w:t>Bangladesh</w:t>
        </w:r>
      </w:hyperlink>
      <w:r w:rsidRPr="00901D9F">
        <w:rPr>
          <w:rFonts w:ascii="Bookman Old Style" w:hAnsi="Bookman Old Style"/>
          <w:color w:val="000000" w:themeColor="text1"/>
          <w:sz w:val="28"/>
          <w:szCs w:val="28"/>
        </w:rPr>
        <w:t>, </w:t>
      </w:r>
      <w:hyperlink r:id="rId32" w:tooltip="Bhutan" w:history="1">
        <w:r w:rsidRPr="00901D9F">
          <w:rPr>
            <w:rStyle w:val="Hyperlink"/>
            <w:rFonts w:ascii="Bookman Old Style" w:hAnsi="Bookman Old Style"/>
            <w:color w:val="000000" w:themeColor="text1"/>
            <w:sz w:val="28"/>
            <w:szCs w:val="28"/>
            <w:u w:val="none"/>
            <w:bdr w:val="none" w:sz="0" w:space="0" w:color="auto" w:frame="1"/>
          </w:rPr>
          <w:t>Bhutan</w:t>
        </w:r>
      </w:hyperlink>
      <w:r w:rsidRPr="00901D9F">
        <w:rPr>
          <w:rFonts w:ascii="Bookman Old Style" w:hAnsi="Bookman Old Style"/>
          <w:color w:val="000000" w:themeColor="text1"/>
          <w:sz w:val="28"/>
          <w:szCs w:val="28"/>
        </w:rPr>
        <w:t>, </w:t>
      </w:r>
      <w:hyperlink r:id="rId33" w:tooltip="Germany" w:history="1">
        <w:r w:rsidRPr="00901D9F">
          <w:rPr>
            <w:rStyle w:val="Hyperlink"/>
            <w:rFonts w:ascii="Bookman Old Style" w:hAnsi="Bookman Old Style"/>
            <w:color w:val="000000" w:themeColor="text1"/>
            <w:sz w:val="28"/>
            <w:szCs w:val="28"/>
            <w:u w:val="none"/>
            <w:bdr w:val="none" w:sz="0" w:space="0" w:color="auto" w:frame="1"/>
          </w:rPr>
          <w:t>Germany</w:t>
        </w:r>
      </w:hyperlink>
      <w:r w:rsidRPr="00901D9F">
        <w:rPr>
          <w:rFonts w:ascii="Bookman Old Style" w:hAnsi="Bookman Old Style"/>
          <w:color w:val="000000" w:themeColor="text1"/>
          <w:sz w:val="28"/>
          <w:szCs w:val="28"/>
        </w:rPr>
        <w:t>, </w:t>
      </w:r>
      <w:hyperlink r:id="rId34" w:tooltip="Hong Kong" w:history="1">
        <w:r w:rsidRPr="00901D9F">
          <w:rPr>
            <w:rStyle w:val="Hyperlink"/>
            <w:rFonts w:ascii="Bookman Old Style" w:hAnsi="Bookman Old Style"/>
            <w:color w:val="000000" w:themeColor="text1"/>
            <w:sz w:val="28"/>
            <w:szCs w:val="28"/>
            <w:u w:val="none"/>
            <w:bdr w:val="none" w:sz="0" w:space="0" w:color="auto" w:frame="1"/>
          </w:rPr>
          <w:t>HongKong</w:t>
        </w:r>
      </w:hyperlink>
      <w:r w:rsidRPr="00901D9F">
        <w:rPr>
          <w:rFonts w:ascii="Bookman Old Style" w:hAnsi="Bookman Old Style"/>
          <w:color w:val="000000" w:themeColor="text1"/>
          <w:sz w:val="28"/>
          <w:szCs w:val="28"/>
        </w:rPr>
        <w:t>, </w:t>
      </w:r>
      <w:hyperlink r:id="rId35" w:tooltip="Iraq" w:history="1">
        <w:r w:rsidRPr="00901D9F">
          <w:rPr>
            <w:rStyle w:val="Hyperlink"/>
            <w:rFonts w:ascii="Bookman Old Style" w:hAnsi="Bookman Old Style"/>
            <w:color w:val="000000" w:themeColor="text1"/>
            <w:sz w:val="28"/>
            <w:szCs w:val="28"/>
            <w:u w:val="none"/>
            <w:bdr w:val="none" w:sz="0" w:space="0" w:color="auto" w:frame="1"/>
          </w:rPr>
          <w:t>Iraq</w:t>
        </w:r>
      </w:hyperlink>
      <w:r w:rsidRPr="00901D9F">
        <w:rPr>
          <w:rFonts w:ascii="Bookman Old Style" w:hAnsi="Bookman Old Style"/>
          <w:color w:val="000000" w:themeColor="text1"/>
          <w:sz w:val="28"/>
          <w:szCs w:val="28"/>
        </w:rPr>
        <w:t>, </w:t>
      </w:r>
      <w:hyperlink r:id="rId36" w:tooltip="Israel" w:history="1">
        <w:r w:rsidRPr="00901D9F">
          <w:rPr>
            <w:rStyle w:val="Hyperlink"/>
            <w:rFonts w:ascii="Bookman Old Style" w:hAnsi="Bookman Old Style"/>
            <w:color w:val="000000" w:themeColor="text1"/>
            <w:sz w:val="28"/>
            <w:szCs w:val="28"/>
            <w:u w:val="none"/>
            <w:bdr w:val="none" w:sz="0" w:space="0" w:color="auto" w:frame="1"/>
          </w:rPr>
          <w:t>Israel</w:t>
        </w:r>
      </w:hyperlink>
      <w:r w:rsidRPr="00901D9F">
        <w:rPr>
          <w:rFonts w:ascii="Bookman Old Style" w:hAnsi="Bookman Old Style"/>
          <w:color w:val="000000" w:themeColor="text1"/>
          <w:sz w:val="28"/>
          <w:szCs w:val="28"/>
        </w:rPr>
        <w:t>, </w:t>
      </w:r>
      <w:hyperlink r:id="rId37" w:tooltip="Japan" w:history="1">
        <w:r w:rsidRPr="00901D9F">
          <w:rPr>
            <w:rStyle w:val="Hyperlink"/>
            <w:rFonts w:ascii="Bookman Old Style" w:hAnsi="Bookman Old Style"/>
            <w:color w:val="000000" w:themeColor="text1"/>
            <w:sz w:val="28"/>
            <w:szCs w:val="28"/>
            <w:u w:val="none"/>
            <w:bdr w:val="none" w:sz="0" w:space="0" w:color="auto" w:frame="1"/>
          </w:rPr>
          <w:t>Japan</w:t>
        </w:r>
      </w:hyperlink>
      <w:r w:rsidRPr="00901D9F">
        <w:rPr>
          <w:rFonts w:ascii="Bookman Old Style" w:hAnsi="Bookman Old Style"/>
          <w:color w:val="000000" w:themeColor="text1"/>
          <w:sz w:val="28"/>
          <w:szCs w:val="28"/>
        </w:rPr>
        <w:t>, </w:t>
      </w:r>
      <w:hyperlink r:id="rId38" w:tooltip="Nepal" w:history="1">
        <w:r w:rsidRPr="00901D9F">
          <w:rPr>
            <w:rStyle w:val="Hyperlink"/>
            <w:rFonts w:ascii="Bookman Old Style" w:hAnsi="Bookman Old Style"/>
            <w:color w:val="000000" w:themeColor="text1"/>
            <w:sz w:val="28"/>
            <w:szCs w:val="28"/>
            <w:u w:val="none"/>
            <w:bdr w:val="none" w:sz="0" w:space="0" w:color="auto" w:frame="1"/>
          </w:rPr>
          <w:t>Nepal</w:t>
        </w:r>
      </w:hyperlink>
      <w:r w:rsidRPr="00901D9F">
        <w:rPr>
          <w:rFonts w:ascii="Bookman Old Style" w:hAnsi="Bookman Old Style"/>
          <w:color w:val="000000" w:themeColor="text1"/>
          <w:sz w:val="28"/>
          <w:szCs w:val="28"/>
        </w:rPr>
        <w:t>, </w:t>
      </w:r>
      <w:hyperlink r:id="rId39" w:tooltip="Russia" w:history="1">
        <w:r w:rsidRPr="00901D9F">
          <w:rPr>
            <w:rStyle w:val="Hyperlink"/>
            <w:rFonts w:ascii="Bookman Old Style" w:hAnsi="Bookman Old Style"/>
            <w:color w:val="000000" w:themeColor="text1"/>
            <w:sz w:val="28"/>
            <w:szCs w:val="28"/>
            <w:u w:val="none"/>
            <w:bdr w:val="none" w:sz="0" w:space="0" w:color="auto" w:frame="1"/>
          </w:rPr>
          <w:t>Russia</w:t>
        </w:r>
      </w:hyperlink>
      <w:r w:rsidRPr="00901D9F">
        <w:rPr>
          <w:rFonts w:ascii="Bookman Old Style" w:hAnsi="Bookman Old Style"/>
          <w:color w:val="000000" w:themeColor="text1"/>
          <w:sz w:val="28"/>
          <w:szCs w:val="28"/>
        </w:rPr>
        <w:t>, </w:t>
      </w:r>
      <w:hyperlink r:id="rId40" w:tooltip="Saudi Arabia" w:history="1">
        <w:r w:rsidRPr="00901D9F">
          <w:rPr>
            <w:rStyle w:val="Hyperlink"/>
            <w:rFonts w:ascii="Bookman Old Style" w:hAnsi="Bookman Old Style"/>
            <w:color w:val="000000" w:themeColor="text1"/>
            <w:sz w:val="28"/>
            <w:szCs w:val="28"/>
            <w:u w:val="none"/>
            <w:bdr w:val="none" w:sz="0" w:space="0" w:color="auto" w:frame="1"/>
          </w:rPr>
          <w:t>Saudi</w:t>
        </w:r>
        <w:r w:rsidR="00CE7670">
          <w:rPr>
            <w:rStyle w:val="Hyperlink"/>
            <w:rFonts w:ascii="Bookman Old Style" w:hAnsi="Bookman Old Style"/>
            <w:color w:val="000000" w:themeColor="text1"/>
            <w:sz w:val="28"/>
            <w:szCs w:val="28"/>
            <w:u w:val="none"/>
            <w:bdr w:val="none" w:sz="0" w:space="0" w:color="auto" w:frame="1"/>
          </w:rPr>
          <w:t xml:space="preserve"> </w:t>
        </w:r>
        <w:r w:rsidRPr="00901D9F">
          <w:rPr>
            <w:rStyle w:val="Hyperlink"/>
            <w:rFonts w:ascii="Bookman Old Style" w:hAnsi="Bookman Old Style"/>
            <w:color w:val="000000" w:themeColor="text1"/>
            <w:sz w:val="28"/>
            <w:szCs w:val="28"/>
            <w:u w:val="none"/>
            <w:bdr w:val="none" w:sz="0" w:space="0" w:color="auto" w:frame="1"/>
          </w:rPr>
          <w:t>Arabia</w:t>
        </w:r>
      </w:hyperlink>
      <w:r w:rsidRPr="00901D9F">
        <w:rPr>
          <w:rFonts w:ascii="Bookman Old Style" w:hAnsi="Bookman Old Style"/>
          <w:color w:val="000000" w:themeColor="text1"/>
          <w:sz w:val="28"/>
          <w:szCs w:val="28"/>
        </w:rPr>
        <w:t>, </w:t>
      </w:r>
      <w:hyperlink r:id="rId41" w:tooltip="Singapore" w:history="1">
        <w:r w:rsidRPr="00901D9F">
          <w:rPr>
            <w:rStyle w:val="Hyperlink"/>
            <w:rFonts w:ascii="Bookman Old Style" w:hAnsi="Bookman Old Style"/>
            <w:color w:val="000000" w:themeColor="text1"/>
            <w:sz w:val="28"/>
            <w:szCs w:val="28"/>
            <w:u w:val="none"/>
            <w:bdr w:val="none" w:sz="0" w:space="0" w:color="auto" w:frame="1"/>
          </w:rPr>
          <w:t>Singapore</w:t>
        </w:r>
      </w:hyperlink>
      <w:r w:rsidRPr="00901D9F">
        <w:rPr>
          <w:rFonts w:ascii="Bookman Old Style" w:hAnsi="Bookman Old Style"/>
          <w:color w:val="000000" w:themeColor="text1"/>
          <w:sz w:val="28"/>
          <w:szCs w:val="28"/>
        </w:rPr>
        <w:t>, </w:t>
      </w:r>
      <w:hyperlink r:id="rId42" w:tooltip="Switzerland" w:history="1">
        <w:r w:rsidRPr="00901D9F">
          <w:rPr>
            <w:rStyle w:val="Hyperlink"/>
            <w:rFonts w:ascii="Bookman Old Style" w:hAnsi="Bookman Old Style"/>
            <w:color w:val="000000" w:themeColor="text1"/>
            <w:sz w:val="28"/>
            <w:szCs w:val="28"/>
            <w:u w:val="none"/>
            <w:bdr w:val="none" w:sz="0" w:space="0" w:color="auto" w:frame="1"/>
          </w:rPr>
          <w:t>Switzerland</w:t>
        </w:r>
      </w:hyperlink>
      <w:r w:rsidRPr="00901D9F">
        <w:rPr>
          <w:rFonts w:ascii="Bookman Old Style" w:hAnsi="Bookman Old Style"/>
          <w:color w:val="000000" w:themeColor="text1"/>
          <w:sz w:val="28"/>
          <w:szCs w:val="28"/>
        </w:rPr>
        <w:t>, the </w:t>
      </w:r>
      <w:hyperlink r:id="rId43" w:tooltip="United Arab Emirates" w:history="1">
        <w:r w:rsidRPr="00901D9F">
          <w:rPr>
            <w:rStyle w:val="Hyperlink"/>
            <w:rFonts w:ascii="Bookman Old Style" w:hAnsi="Bookman Old Style"/>
            <w:color w:val="000000" w:themeColor="text1"/>
            <w:sz w:val="28"/>
            <w:szCs w:val="28"/>
            <w:u w:val="none"/>
            <w:bdr w:val="none" w:sz="0" w:space="0" w:color="auto" w:frame="1"/>
          </w:rPr>
          <w:t xml:space="preserve">United Arab </w:t>
        </w:r>
        <w:r w:rsidRPr="00901D9F">
          <w:rPr>
            <w:rStyle w:val="Hyperlink"/>
            <w:rFonts w:ascii="Bookman Old Style" w:hAnsi="Bookman Old Style"/>
            <w:color w:val="000000" w:themeColor="text1"/>
            <w:sz w:val="28"/>
            <w:szCs w:val="28"/>
            <w:u w:val="none"/>
            <w:bdr w:val="none" w:sz="0" w:space="0" w:color="auto" w:frame="1"/>
          </w:rPr>
          <w:lastRenderedPageBreak/>
          <w:t>Emirates</w:t>
        </w:r>
      </w:hyperlink>
      <w:r w:rsidRPr="00901D9F">
        <w:rPr>
          <w:rFonts w:ascii="Bookman Old Style" w:hAnsi="Bookman Old Style"/>
          <w:color w:val="000000" w:themeColor="text1"/>
          <w:sz w:val="28"/>
          <w:szCs w:val="28"/>
        </w:rPr>
        <w:t> and the </w:t>
      </w:r>
      <w:hyperlink r:id="rId44" w:tooltip="United States" w:history="1">
        <w:r w:rsidRPr="00901D9F">
          <w:rPr>
            <w:rStyle w:val="Hyperlink"/>
            <w:rFonts w:ascii="Bookman Old Style" w:hAnsi="Bookman Old Style"/>
            <w:color w:val="000000" w:themeColor="text1"/>
            <w:sz w:val="28"/>
            <w:szCs w:val="28"/>
            <w:u w:val="none"/>
            <w:bdr w:val="none" w:sz="0" w:space="0" w:color="auto" w:frame="1"/>
          </w:rPr>
          <w:t>United States</w:t>
        </w:r>
      </w:hyperlink>
      <w:r w:rsidRPr="00901D9F">
        <w:rPr>
          <w:rFonts w:ascii="Bookman Old Style" w:hAnsi="Bookman Old Style"/>
          <w:color w:val="000000" w:themeColor="text1"/>
          <w:sz w:val="28"/>
          <w:szCs w:val="28"/>
        </w:rPr>
        <w:t>. India is biggest exporter of </w:t>
      </w:r>
      <w:hyperlink r:id="rId45" w:tooltip="Pharmaceuticals" w:history="1">
        <w:r w:rsidRPr="00901D9F">
          <w:rPr>
            <w:rStyle w:val="Hyperlink"/>
            <w:rFonts w:ascii="Bookman Old Style" w:hAnsi="Bookman Old Style"/>
            <w:color w:val="000000" w:themeColor="text1"/>
            <w:sz w:val="28"/>
            <w:szCs w:val="28"/>
            <w:u w:val="none"/>
            <w:bdr w:val="none" w:sz="0" w:space="0" w:color="auto" w:frame="1"/>
          </w:rPr>
          <w:t>pharmaceuticals</w:t>
        </w:r>
      </w:hyperlink>
      <w:r w:rsidRPr="00901D9F">
        <w:rPr>
          <w:rFonts w:ascii="Bookman Old Style" w:hAnsi="Bookman Old Style"/>
          <w:color w:val="000000" w:themeColor="text1"/>
          <w:sz w:val="28"/>
          <w:szCs w:val="28"/>
        </w:rPr>
        <w:t>, some food products and is a </w:t>
      </w:r>
      <w:hyperlink r:id="rId46" w:tooltip="Mixed economy" w:history="1">
        <w:r w:rsidRPr="00901D9F">
          <w:rPr>
            <w:rStyle w:val="Hyperlink"/>
            <w:rFonts w:ascii="Bookman Old Style" w:hAnsi="Bookman Old Style"/>
            <w:color w:val="000000" w:themeColor="text1"/>
            <w:sz w:val="28"/>
            <w:szCs w:val="28"/>
            <w:u w:val="none"/>
            <w:bdr w:val="none" w:sz="0" w:space="0" w:color="auto" w:frame="1"/>
          </w:rPr>
          <w:t>mixed economy</w:t>
        </w:r>
      </w:hyperlink>
      <w:r w:rsidRPr="00901D9F">
        <w:rPr>
          <w:rFonts w:ascii="Bookman Old Style" w:hAnsi="Bookman Old Style"/>
          <w:color w:val="000000" w:themeColor="text1"/>
          <w:sz w:val="28"/>
          <w:szCs w:val="28"/>
        </w:rPr>
        <w:t>.</w:t>
      </w:r>
    </w:p>
    <w:p w14:paraId="047CDC37" w14:textId="77777777" w:rsidR="00AA7C4D" w:rsidRPr="00901D9F" w:rsidRDefault="00AA7C4D" w:rsidP="00C7532A">
      <w:pPr>
        <w:pStyle w:val="NormalWeb"/>
        <w:spacing w:before="240" w:beforeAutospacing="0" w:after="240" w:afterAutospacing="0" w:line="276" w:lineRule="auto"/>
        <w:ind w:firstLine="720"/>
        <w:jc w:val="both"/>
        <w:textAlignment w:val="baseline"/>
        <w:rPr>
          <w:rFonts w:ascii="Bookman Old Style" w:hAnsi="Bookman Old Style"/>
          <w:color w:val="000000" w:themeColor="text1"/>
          <w:sz w:val="28"/>
          <w:szCs w:val="28"/>
        </w:rPr>
      </w:pPr>
    </w:p>
    <w:p w14:paraId="3914DAA2" w14:textId="2088FA90" w:rsidR="00640DB4" w:rsidRPr="00AA7C4D" w:rsidRDefault="00757BBF" w:rsidP="00A74FFF">
      <w:pPr>
        <w:pStyle w:val="NormalWeb"/>
        <w:spacing w:before="240" w:beforeAutospacing="0" w:after="240" w:afterAutospacing="0" w:line="276" w:lineRule="auto"/>
        <w:ind w:firstLine="720"/>
        <w:jc w:val="both"/>
        <w:textAlignment w:val="baseline"/>
        <w:rPr>
          <w:rFonts w:ascii="Bookman Old Style" w:hAnsi="Bookman Old Style"/>
          <w:b/>
          <w:bCs/>
          <w:i/>
          <w:iCs/>
          <w:color w:val="7030A0"/>
          <w:sz w:val="28"/>
          <w:szCs w:val="28"/>
        </w:rPr>
      </w:pPr>
      <w:r w:rsidRPr="00901D9F">
        <w:rPr>
          <w:rFonts w:ascii="Bookman Old Style" w:hAnsi="Bookman Old Style"/>
          <w:color w:val="000000" w:themeColor="text1"/>
          <w:sz w:val="28"/>
          <w:szCs w:val="28"/>
        </w:rPr>
        <w:t xml:space="preserve"> </w:t>
      </w:r>
      <w:r w:rsidRPr="00AA7C4D">
        <w:rPr>
          <w:rFonts w:ascii="Bookman Old Style" w:hAnsi="Bookman Old Style"/>
          <w:b/>
          <w:bCs/>
          <w:i/>
          <w:iCs/>
          <w:color w:val="7030A0"/>
          <w:sz w:val="28"/>
          <w:szCs w:val="28"/>
        </w:rPr>
        <w:t>Economy of India</w:t>
      </w:r>
    </w:p>
    <w:p w14:paraId="77FB7A98" w14:textId="47EA2CD6" w:rsidR="004E1F78" w:rsidRPr="008B3687" w:rsidRDefault="000563D3" w:rsidP="00C7532A">
      <w:pPr>
        <w:spacing w:before="240" w:after="240" w:line="276" w:lineRule="auto"/>
        <w:ind w:firstLine="720"/>
        <w:jc w:val="both"/>
        <w:rPr>
          <w:rFonts w:ascii="Bookman Old Style" w:eastAsia="Times New Roman" w:hAnsi="Bookman Old Style"/>
          <w:sz w:val="28"/>
          <w:szCs w:val="28"/>
          <w:bdr w:val="none" w:sz="0" w:space="0" w:color="auto" w:frame="1"/>
          <w:shd w:val="clear" w:color="auto" w:fill="FFFFFF"/>
        </w:rPr>
      </w:pPr>
      <w:r w:rsidRPr="00901D9F">
        <w:rPr>
          <w:rFonts w:ascii="Bookman Old Style" w:eastAsia="Times New Roman" w:hAnsi="Bookman Old Style"/>
          <w:color w:val="000000" w:themeColor="text1"/>
          <w:sz w:val="28"/>
          <w:szCs w:val="28"/>
          <w:shd w:val="clear" w:color="auto" w:fill="FFFFFF"/>
        </w:rPr>
        <w:t>The </w:t>
      </w:r>
      <w:r w:rsidRPr="00901D9F">
        <w:rPr>
          <w:rFonts w:ascii="Bookman Old Style" w:eastAsia="Times New Roman" w:hAnsi="Bookman Old Style"/>
          <w:b/>
          <w:bCs/>
          <w:color w:val="000000" w:themeColor="text1"/>
          <w:sz w:val="28"/>
          <w:szCs w:val="28"/>
          <w:bdr w:val="none" w:sz="0" w:space="0" w:color="auto" w:frame="1"/>
          <w:shd w:val="clear" w:color="auto" w:fill="FFFFFF"/>
        </w:rPr>
        <w:t>economy of India</w:t>
      </w:r>
      <w:r w:rsidRPr="00901D9F">
        <w:rPr>
          <w:rFonts w:ascii="Bookman Old Style" w:eastAsia="Times New Roman" w:hAnsi="Bookman Old Style"/>
          <w:color w:val="000000" w:themeColor="text1"/>
          <w:sz w:val="28"/>
          <w:szCs w:val="28"/>
          <w:shd w:val="clear" w:color="auto" w:fill="FFFFFF"/>
        </w:rPr>
        <w:t> is characterised as a </w:t>
      </w:r>
      <w:hyperlink r:id="rId47" w:tooltip="Developing country"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developing</w:t>
        </w:r>
      </w:hyperlink>
      <w:r w:rsidRPr="00901D9F">
        <w:rPr>
          <w:rFonts w:ascii="Bookman Old Style" w:eastAsia="Times New Roman" w:hAnsi="Bookman Old Style"/>
          <w:color w:val="000000" w:themeColor="text1"/>
          <w:sz w:val="28"/>
          <w:szCs w:val="28"/>
          <w:shd w:val="clear" w:color="auto" w:fill="FFFFFF"/>
        </w:rPr>
        <w:t> </w:t>
      </w:r>
      <w:hyperlink r:id="rId48" w:tooltip="Market economy"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market economy</w:t>
        </w:r>
      </w:hyperlink>
      <w:r w:rsidRPr="00901D9F">
        <w:rPr>
          <w:rFonts w:ascii="Bookman Old Style" w:eastAsia="Times New Roman" w:hAnsi="Bookman Old Style"/>
          <w:color w:val="000000" w:themeColor="text1"/>
          <w:sz w:val="28"/>
          <w:szCs w:val="28"/>
          <w:shd w:val="clear" w:color="auto" w:fill="FFFFFF"/>
        </w:rPr>
        <w:t>.</w:t>
      </w:r>
      <w:r w:rsidR="008B3687" w:rsidRPr="00901D9F">
        <w:rPr>
          <w:rFonts w:ascii="Bookman Old Style" w:eastAsia="Times New Roman" w:hAnsi="Bookman Old Style"/>
          <w:color w:val="000000" w:themeColor="text1"/>
          <w:sz w:val="28"/>
          <w:szCs w:val="28"/>
          <w:shd w:val="clear" w:color="auto" w:fill="FFFFFF"/>
        </w:rPr>
        <w:t xml:space="preserve"> </w:t>
      </w:r>
      <w:r w:rsidRPr="00901D9F">
        <w:rPr>
          <w:rFonts w:ascii="Bookman Old Style" w:eastAsia="Times New Roman" w:hAnsi="Bookman Old Style"/>
          <w:color w:val="000000" w:themeColor="text1"/>
          <w:sz w:val="28"/>
          <w:szCs w:val="28"/>
          <w:shd w:val="clear" w:color="auto" w:fill="FFFFFF"/>
        </w:rPr>
        <w:t>It is the world's </w:t>
      </w:r>
      <w:hyperlink r:id="rId49" w:tooltip="List of countries by GDP (nominal)"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sixth-largest</w:t>
        </w:r>
      </w:hyperlink>
      <w:r w:rsidRPr="00901D9F">
        <w:rPr>
          <w:rFonts w:ascii="Bookman Old Style" w:eastAsia="Times New Roman" w:hAnsi="Bookman Old Style"/>
          <w:color w:val="000000" w:themeColor="text1"/>
          <w:sz w:val="28"/>
          <w:szCs w:val="28"/>
          <w:shd w:val="clear" w:color="auto" w:fill="FFFFFF"/>
        </w:rPr>
        <w:t> economy by </w:t>
      </w:r>
      <w:hyperlink r:id="rId50" w:tooltip="Gross domestic product"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nominal GDP</w:t>
        </w:r>
      </w:hyperlink>
      <w:r w:rsidRPr="00901D9F">
        <w:rPr>
          <w:rFonts w:ascii="Bookman Old Style" w:eastAsia="Times New Roman" w:hAnsi="Bookman Old Style"/>
          <w:color w:val="000000" w:themeColor="text1"/>
          <w:sz w:val="28"/>
          <w:szCs w:val="28"/>
          <w:shd w:val="clear" w:color="auto" w:fill="FFFFFF"/>
        </w:rPr>
        <w:t> and the </w:t>
      </w:r>
      <w:hyperlink r:id="rId51" w:tooltip="List of countries by GDP (PPP)"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third-largest</w:t>
        </w:r>
      </w:hyperlink>
      <w:r w:rsidRPr="00901D9F">
        <w:rPr>
          <w:rFonts w:ascii="Bookman Old Style" w:eastAsia="Times New Roman" w:hAnsi="Bookman Old Style"/>
          <w:color w:val="000000" w:themeColor="text1"/>
          <w:sz w:val="28"/>
          <w:szCs w:val="28"/>
          <w:shd w:val="clear" w:color="auto" w:fill="FFFFFF"/>
        </w:rPr>
        <w:t> by </w:t>
      </w:r>
      <w:hyperlink r:id="rId52" w:tooltip="Purchasing power parity"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purchasing power parity</w:t>
        </w:r>
      </w:hyperlink>
      <w:r w:rsidRPr="00901D9F">
        <w:rPr>
          <w:rFonts w:ascii="Bookman Old Style" w:eastAsia="Times New Roman" w:hAnsi="Bookman Old Style"/>
          <w:color w:val="000000" w:themeColor="text1"/>
          <w:sz w:val="28"/>
          <w:szCs w:val="28"/>
          <w:shd w:val="clear" w:color="auto" w:fill="FFFFFF"/>
        </w:rPr>
        <w:t> (PPP). According to the </w:t>
      </w:r>
      <w:hyperlink r:id="rId53" w:tooltip="IMF"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IMF</w:t>
        </w:r>
      </w:hyperlink>
      <w:r w:rsidRPr="00901D9F">
        <w:rPr>
          <w:rFonts w:ascii="Bookman Old Style" w:eastAsia="Times New Roman" w:hAnsi="Bookman Old Style"/>
          <w:color w:val="000000" w:themeColor="text1"/>
          <w:sz w:val="28"/>
          <w:szCs w:val="28"/>
          <w:shd w:val="clear" w:color="auto" w:fill="FFFFFF"/>
        </w:rPr>
        <w:t>, on a per capita income basis, </w:t>
      </w:r>
      <w:hyperlink r:id="rId54" w:tooltip="India"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India</w:t>
        </w:r>
      </w:hyperlink>
      <w:r w:rsidRPr="00901D9F">
        <w:rPr>
          <w:rFonts w:ascii="Bookman Old Style" w:eastAsia="Times New Roman" w:hAnsi="Bookman Old Style"/>
          <w:color w:val="000000" w:themeColor="text1"/>
          <w:sz w:val="28"/>
          <w:szCs w:val="28"/>
          <w:shd w:val="clear" w:color="auto" w:fill="FFFFFF"/>
        </w:rPr>
        <w:t> ranked </w:t>
      </w:r>
      <w:hyperlink r:id="rId55" w:tooltip="List of countries by GDP (nominal) per capita"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142nd by GDP (nominal)</w:t>
        </w:r>
      </w:hyperlink>
      <w:r w:rsidRPr="00901D9F">
        <w:rPr>
          <w:rFonts w:ascii="Bookman Old Style" w:eastAsia="Times New Roman" w:hAnsi="Bookman Old Style"/>
          <w:color w:val="000000" w:themeColor="text1"/>
          <w:sz w:val="28"/>
          <w:szCs w:val="28"/>
          <w:shd w:val="clear" w:color="auto" w:fill="FFFFFF"/>
        </w:rPr>
        <w:t> and </w:t>
      </w:r>
      <w:hyperlink r:id="rId56" w:tooltip="List of countries by GDP per capita (PPP)"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124th by GDP (PPP)</w:t>
        </w:r>
      </w:hyperlink>
      <w:r w:rsidRPr="00901D9F">
        <w:rPr>
          <w:rFonts w:ascii="Bookman Old Style" w:eastAsia="Times New Roman" w:hAnsi="Bookman Old Style"/>
          <w:color w:val="000000" w:themeColor="text1"/>
          <w:sz w:val="28"/>
          <w:szCs w:val="28"/>
          <w:shd w:val="clear" w:color="auto" w:fill="FFFFFF"/>
        </w:rPr>
        <w:t> in 2020. From </w:t>
      </w:r>
      <w:hyperlink r:id="rId57" w:tooltip="Independence of India"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independence in 1947</w:t>
        </w:r>
      </w:hyperlink>
      <w:r w:rsidRPr="00901D9F">
        <w:rPr>
          <w:rFonts w:ascii="Bookman Old Style" w:eastAsia="Times New Roman" w:hAnsi="Bookman Old Style"/>
          <w:color w:val="000000" w:themeColor="text1"/>
          <w:sz w:val="28"/>
          <w:szCs w:val="28"/>
          <w:shd w:val="clear" w:color="auto" w:fill="FFFFFF"/>
        </w:rPr>
        <w:t> until 1991, successive governments promoted </w:t>
      </w:r>
      <w:hyperlink r:id="rId58" w:tooltip="Protectionist"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protectionist</w:t>
        </w:r>
      </w:hyperlink>
      <w:r w:rsidRPr="00901D9F">
        <w:rPr>
          <w:rFonts w:ascii="Bookman Old Style" w:eastAsia="Times New Roman" w:hAnsi="Bookman Old Style"/>
          <w:color w:val="000000" w:themeColor="text1"/>
          <w:sz w:val="28"/>
          <w:szCs w:val="28"/>
          <w:shd w:val="clear" w:color="auto" w:fill="FFFFFF"/>
        </w:rPr>
        <w:t> economic policies with extensive </w:t>
      </w:r>
      <w:hyperlink r:id="rId59" w:tooltip="Licence Raj"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state intervention and regulation</w:t>
        </w:r>
      </w:hyperlink>
      <w:r w:rsidRPr="00901D9F">
        <w:rPr>
          <w:rFonts w:ascii="Bookman Old Style" w:eastAsia="Times New Roman" w:hAnsi="Bookman Old Style"/>
          <w:color w:val="000000" w:themeColor="text1"/>
          <w:sz w:val="28"/>
          <w:szCs w:val="28"/>
          <w:shd w:val="clear" w:color="auto" w:fill="FFFFFF"/>
        </w:rPr>
        <w:t> which is characterised as </w:t>
      </w:r>
      <w:hyperlink r:id="rId60" w:tooltip="Dirigisme"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Dirigism</w:t>
        </w:r>
      </w:hyperlink>
      <w:r w:rsidRPr="00901D9F">
        <w:rPr>
          <w:rFonts w:ascii="Bookman Old Style" w:eastAsia="Times New Roman" w:hAnsi="Bookman Old Style"/>
          <w:color w:val="000000" w:themeColor="text1"/>
          <w:sz w:val="28"/>
          <w:szCs w:val="28"/>
          <w:shd w:val="clear" w:color="auto" w:fill="FFFFFF"/>
        </w:rPr>
        <w:t>.</w:t>
      </w:r>
      <w:r w:rsidR="008B3687">
        <w:rPr>
          <w:rFonts w:ascii="Bookman Old Style" w:eastAsia="Times New Roman" w:hAnsi="Bookman Old Style"/>
          <w:sz w:val="28"/>
          <w:szCs w:val="28"/>
          <w:bdr w:val="none" w:sz="0" w:space="0" w:color="auto" w:frame="1"/>
          <w:shd w:val="clear" w:color="auto" w:fill="FFFFFF"/>
        </w:rPr>
        <w:t xml:space="preserve"> </w:t>
      </w:r>
      <w:r w:rsidRPr="00901D9F">
        <w:rPr>
          <w:rFonts w:ascii="Bookman Old Style" w:eastAsia="Times New Roman" w:hAnsi="Bookman Old Style"/>
          <w:color w:val="000000" w:themeColor="text1"/>
          <w:sz w:val="28"/>
          <w:szCs w:val="28"/>
          <w:shd w:val="clear" w:color="auto" w:fill="FFFFFF"/>
        </w:rPr>
        <w:t>The end of the </w:t>
      </w:r>
      <w:hyperlink r:id="rId61" w:tooltip="Cold War"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Cold War</w:t>
        </w:r>
      </w:hyperlink>
      <w:r w:rsidRPr="00901D9F">
        <w:rPr>
          <w:rFonts w:ascii="Bookman Old Style" w:eastAsia="Times New Roman" w:hAnsi="Bookman Old Style"/>
          <w:color w:val="000000" w:themeColor="text1"/>
          <w:sz w:val="28"/>
          <w:szCs w:val="28"/>
          <w:shd w:val="clear" w:color="auto" w:fill="FFFFFF"/>
        </w:rPr>
        <w:t> and an acute </w:t>
      </w:r>
      <w:hyperlink r:id="rId62" w:tooltip="1991 Indian economic crisis"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balance of payments crisis</w:t>
        </w:r>
      </w:hyperlink>
      <w:r w:rsidRPr="00901D9F">
        <w:rPr>
          <w:rFonts w:ascii="Bookman Old Style" w:eastAsia="Times New Roman" w:hAnsi="Bookman Old Style"/>
          <w:color w:val="000000" w:themeColor="text1"/>
          <w:sz w:val="28"/>
          <w:szCs w:val="28"/>
          <w:shd w:val="clear" w:color="auto" w:fill="FFFFFF"/>
        </w:rPr>
        <w:t> in 1991 led to the adoption of a broad </w:t>
      </w:r>
      <w:hyperlink r:id="rId63" w:tooltip="Economic liberalisation in India"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program of economic liberalisation</w:t>
        </w:r>
      </w:hyperlink>
      <w:r w:rsidRPr="00901D9F">
        <w:rPr>
          <w:rFonts w:ascii="Bookman Old Style" w:eastAsia="Times New Roman" w:hAnsi="Bookman Old Style"/>
          <w:color w:val="000000" w:themeColor="text1"/>
          <w:sz w:val="28"/>
          <w:szCs w:val="28"/>
          <w:shd w:val="clear" w:color="auto" w:fill="FFFFFF"/>
        </w:rPr>
        <w:t>.</w:t>
      </w:r>
      <w:r w:rsidR="00082761" w:rsidRPr="00901D9F">
        <w:rPr>
          <w:rFonts w:ascii="Bookman Old Style" w:eastAsia="Times New Roman" w:hAnsi="Bookman Old Style"/>
          <w:color w:val="000000" w:themeColor="text1"/>
          <w:sz w:val="28"/>
          <w:szCs w:val="28"/>
          <w:shd w:val="clear" w:color="auto" w:fill="FFFFFF"/>
        </w:rPr>
        <w:t xml:space="preserve"> </w:t>
      </w:r>
      <w:r w:rsidRPr="00901D9F">
        <w:rPr>
          <w:rFonts w:ascii="Bookman Old Style" w:eastAsia="Times New Roman" w:hAnsi="Bookman Old Style"/>
          <w:color w:val="000000" w:themeColor="text1"/>
          <w:sz w:val="28"/>
          <w:szCs w:val="28"/>
          <w:shd w:val="clear" w:color="auto" w:fill="FFFFFF"/>
        </w:rPr>
        <w:t>Since the start of the 21st century, annual average GDP growth has been 6% to 7%, and from 2014 to 2018, India was the world's </w:t>
      </w:r>
      <w:hyperlink r:id="rId64" w:tooltip="List of countries by real GDP growth rate"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fastest growing major economy</w:t>
        </w:r>
      </w:hyperlink>
      <w:r w:rsidRPr="00901D9F">
        <w:rPr>
          <w:rFonts w:ascii="Bookman Old Style" w:eastAsia="Times New Roman" w:hAnsi="Bookman Old Style"/>
          <w:color w:val="000000" w:themeColor="text1"/>
          <w:sz w:val="28"/>
          <w:szCs w:val="28"/>
          <w:shd w:val="clear" w:color="auto" w:fill="FFFFFF"/>
        </w:rPr>
        <w:t>, surpassing China. Historically, India was the </w:t>
      </w:r>
      <w:hyperlink r:id="rId65" w:tooltip="List of regions by past GDP (PPP)" w:history="1">
        <w:r w:rsidRPr="00901D9F">
          <w:rPr>
            <w:rStyle w:val="Hyperlink"/>
            <w:rFonts w:ascii="Bookman Old Style" w:eastAsia="Times New Roman" w:hAnsi="Bookman Old Style"/>
            <w:color w:val="000000" w:themeColor="text1"/>
            <w:sz w:val="28"/>
            <w:szCs w:val="28"/>
            <w:u w:val="none"/>
            <w:bdr w:val="none" w:sz="0" w:space="0" w:color="auto" w:frame="1"/>
            <w:shd w:val="clear" w:color="auto" w:fill="FFFFFF"/>
          </w:rPr>
          <w:t>largest economy in the world for most of the two millennia</w:t>
        </w:r>
      </w:hyperlink>
      <w:r w:rsidRPr="00901D9F">
        <w:rPr>
          <w:rFonts w:ascii="Bookman Old Style" w:eastAsia="Times New Roman" w:hAnsi="Bookman Old Style"/>
          <w:color w:val="000000" w:themeColor="text1"/>
          <w:sz w:val="28"/>
          <w:szCs w:val="28"/>
          <w:shd w:val="clear" w:color="auto" w:fill="FFFFFF"/>
        </w:rPr>
        <w:t> from the 1st until 19th century.</w:t>
      </w:r>
      <w:r w:rsidR="00082761" w:rsidRPr="008B3687">
        <w:rPr>
          <w:rFonts w:ascii="Bookman Old Style" w:eastAsia="Times New Roman" w:hAnsi="Bookman Old Style"/>
          <w:sz w:val="28"/>
          <w:szCs w:val="28"/>
          <w:bdr w:val="none" w:sz="0" w:space="0" w:color="auto" w:frame="1"/>
          <w:shd w:val="clear" w:color="auto" w:fill="FFFFFF"/>
        </w:rPr>
        <w:t xml:space="preserve"> </w:t>
      </w:r>
    </w:p>
    <w:p w14:paraId="2D3F4A65" w14:textId="5611098A" w:rsidR="0063023B" w:rsidRDefault="0063023B" w:rsidP="00C7532A">
      <w:pPr>
        <w:spacing w:before="240" w:after="240" w:line="240" w:lineRule="auto"/>
        <w:ind w:firstLine="720"/>
        <w:jc w:val="both"/>
        <w:rPr>
          <w:rFonts w:ascii="Bookman Old Style" w:eastAsia="Times New Roman" w:hAnsi="Bookman Old Style"/>
          <w:color w:val="000000" w:themeColor="text1"/>
          <w:sz w:val="36"/>
          <w:szCs w:val="36"/>
          <w:bdr w:val="none" w:sz="0" w:space="0" w:color="auto" w:frame="1"/>
          <w:shd w:val="clear" w:color="auto" w:fill="FFFFFF"/>
          <w:vertAlign w:val="superscript"/>
        </w:rPr>
      </w:pPr>
      <w:r w:rsidRPr="00D44D66">
        <w:rPr>
          <w:rFonts w:ascii="Bookman Old Style" w:eastAsia="Times New Roman" w:hAnsi="Bookman Old Style"/>
          <w:color w:val="000000" w:themeColor="text1"/>
          <w:sz w:val="36"/>
          <w:szCs w:val="36"/>
          <w:bdr w:val="none" w:sz="0" w:space="0" w:color="auto" w:frame="1"/>
          <w:shd w:val="clear" w:color="auto" w:fill="FFFFFF"/>
          <w:vertAlign w:val="superscript"/>
        </w:rPr>
        <w:t>The following is a list of export product categories that were exported the most and fetched foreign currency for India. The list includes the HS Codes and the value of the product exported. The data referenced in the system do not have any legal sanctity and is for general reference only.</w:t>
      </w:r>
    </w:p>
    <w:p w14:paraId="66A7E386" w14:textId="51D07733" w:rsidR="00B868E3" w:rsidRDefault="00B868E3" w:rsidP="00C7532A">
      <w:pPr>
        <w:spacing w:before="240" w:after="240" w:line="240" w:lineRule="auto"/>
        <w:ind w:firstLine="720"/>
        <w:jc w:val="both"/>
        <w:rPr>
          <w:rFonts w:ascii="Bookman Old Style" w:eastAsia="Times New Roman" w:hAnsi="Bookman Old Style"/>
          <w:color w:val="000000" w:themeColor="text1"/>
          <w:sz w:val="36"/>
          <w:szCs w:val="36"/>
          <w:bdr w:val="none" w:sz="0" w:space="0" w:color="auto" w:frame="1"/>
          <w:shd w:val="clear" w:color="auto" w:fill="FFFFFF"/>
          <w:vertAlign w:val="superscript"/>
        </w:rPr>
      </w:pPr>
    </w:p>
    <w:p w14:paraId="4579D278" w14:textId="6D8C117E" w:rsidR="00B868E3" w:rsidRDefault="00B868E3" w:rsidP="00C7532A">
      <w:pPr>
        <w:spacing w:before="240" w:after="240" w:line="240" w:lineRule="auto"/>
        <w:ind w:firstLine="720"/>
        <w:jc w:val="both"/>
        <w:rPr>
          <w:rFonts w:ascii="Bookman Old Style" w:eastAsia="Times New Roman" w:hAnsi="Bookman Old Style"/>
          <w:color w:val="000000" w:themeColor="text1"/>
          <w:sz w:val="36"/>
          <w:szCs w:val="36"/>
          <w:bdr w:val="none" w:sz="0" w:space="0" w:color="auto" w:frame="1"/>
          <w:shd w:val="clear" w:color="auto" w:fill="FFFFFF"/>
          <w:vertAlign w:val="superscript"/>
        </w:rPr>
      </w:pPr>
    </w:p>
    <w:p w14:paraId="31880F0D" w14:textId="4BB63E5D" w:rsidR="00B868E3" w:rsidRDefault="00B868E3" w:rsidP="00C7532A">
      <w:pPr>
        <w:spacing w:before="240" w:after="240" w:line="240" w:lineRule="auto"/>
        <w:ind w:firstLine="720"/>
        <w:jc w:val="both"/>
        <w:rPr>
          <w:rFonts w:ascii="Bookman Old Style" w:eastAsia="Times New Roman" w:hAnsi="Bookman Old Style"/>
          <w:color w:val="000000" w:themeColor="text1"/>
          <w:sz w:val="36"/>
          <w:szCs w:val="36"/>
          <w:bdr w:val="none" w:sz="0" w:space="0" w:color="auto" w:frame="1"/>
          <w:shd w:val="clear" w:color="auto" w:fill="FFFFFF"/>
          <w:vertAlign w:val="superscript"/>
        </w:rPr>
      </w:pPr>
    </w:p>
    <w:p w14:paraId="29834B0E" w14:textId="2CE326B0" w:rsidR="00B868E3" w:rsidRDefault="00B868E3" w:rsidP="00C7532A">
      <w:pPr>
        <w:spacing w:before="240" w:after="240" w:line="240" w:lineRule="auto"/>
        <w:ind w:firstLine="720"/>
        <w:jc w:val="both"/>
        <w:rPr>
          <w:rFonts w:ascii="Bookman Old Style" w:eastAsia="Times New Roman" w:hAnsi="Bookman Old Style"/>
          <w:color w:val="000000" w:themeColor="text1"/>
          <w:sz w:val="36"/>
          <w:szCs w:val="36"/>
          <w:bdr w:val="none" w:sz="0" w:space="0" w:color="auto" w:frame="1"/>
          <w:shd w:val="clear" w:color="auto" w:fill="FFFFFF"/>
          <w:vertAlign w:val="superscript"/>
        </w:rPr>
      </w:pPr>
    </w:p>
    <w:p w14:paraId="214FF62C" w14:textId="13A3AD5C" w:rsidR="00B868E3" w:rsidRDefault="00B868E3" w:rsidP="00C7532A">
      <w:pPr>
        <w:spacing w:before="240" w:after="240" w:line="240" w:lineRule="auto"/>
        <w:ind w:firstLine="720"/>
        <w:jc w:val="both"/>
        <w:rPr>
          <w:rFonts w:ascii="Bookman Old Style" w:eastAsia="Times New Roman" w:hAnsi="Bookman Old Style"/>
          <w:color w:val="000000" w:themeColor="text1"/>
          <w:sz w:val="36"/>
          <w:szCs w:val="36"/>
          <w:bdr w:val="none" w:sz="0" w:space="0" w:color="auto" w:frame="1"/>
          <w:shd w:val="clear" w:color="auto" w:fill="FFFFFF"/>
          <w:vertAlign w:val="superscript"/>
        </w:rPr>
      </w:pPr>
    </w:p>
    <w:p w14:paraId="4465F115" w14:textId="77777777" w:rsidR="00A74FFF" w:rsidRPr="00D44D66" w:rsidRDefault="00A74FFF" w:rsidP="00A74FFF">
      <w:pPr>
        <w:spacing w:before="240" w:after="240" w:line="240" w:lineRule="auto"/>
        <w:jc w:val="both"/>
        <w:rPr>
          <w:rFonts w:ascii="Bookman Old Style" w:eastAsia="Times New Roman" w:hAnsi="Bookman Old Style"/>
          <w:color w:val="000000" w:themeColor="text1"/>
          <w:sz w:val="36"/>
          <w:szCs w:val="36"/>
          <w:bdr w:val="none" w:sz="0" w:space="0" w:color="auto" w:frame="1"/>
          <w:shd w:val="clear" w:color="auto" w:fill="FFFFFF"/>
          <w:vertAlign w:val="superscript"/>
        </w:rPr>
      </w:pPr>
    </w:p>
    <w:p w14:paraId="7015CC8C" w14:textId="20241914" w:rsidR="0063023B" w:rsidRPr="00D44D66" w:rsidRDefault="0063023B" w:rsidP="00C7532A">
      <w:pPr>
        <w:spacing w:before="240" w:after="240" w:line="240" w:lineRule="auto"/>
        <w:ind w:firstLine="720"/>
        <w:jc w:val="both"/>
        <w:rPr>
          <w:rFonts w:ascii="Bookman Old Style" w:eastAsia="Times New Roman" w:hAnsi="Bookman Old Style"/>
          <w:color w:val="000000" w:themeColor="text1"/>
          <w:sz w:val="36"/>
          <w:szCs w:val="36"/>
          <w:bdr w:val="none" w:sz="0" w:space="0" w:color="auto" w:frame="1"/>
          <w:shd w:val="clear" w:color="auto" w:fill="FFFFFF"/>
          <w:vertAlign w:val="superscript"/>
        </w:rPr>
      </w:pPr>
      <w:r w:rsidRPr="00D44D66">
        <w:rPr>
          <w:rFonts w:ascii="Bookman Old Style" w:eastAsia="Times New Roman" w:hAnsi="Bookman Old Style"/>
          <w:color w:val="000000" w:themeColor="text1"/>
          <w:sz w:val="36"/>
          <w:szCs w:val="36"/>
          <w:bdr w:val="none" w:sz="0" w:space="0" w:color="auto" w:frame="1"/>
          <w:shd w:val="clear" w:color="auto" w:fill="FFFFFF"/>
          <w:vertAlign w:val="superscript"/>
        </w:rPr>
        <w:lastRenderedPageBreak/>
        <w:t>List of exports 2017</w:t>
      </w:r>
    </w:p>
    <w:p w14:paraId="783A40E0" w14:textId="02645D5B" w:rsidR="00E56C39" w:rsidRPr="00640DB4" w:rsidRDefault="0063023B" w:rsidP="00C7532A">
      <w:pPr>
        <w:spacing w:before="240" w:after="240" w:line="240" w:lineRule="auto"/>
        <w:ind w:firstLine="720"/>
        <w:jc w:val="both"/>
        <w:rPr>
          <w:rFonts w:ascii="Bookman Old Style" w:eastAsia="Times New Roman" w:hAnsi="Bookman Old Style"/>
          <w:color w:val="000000" w:themeColor="text1"/>
          <w:sz w:val="36"/>
          <w:szCs w:val="36"/>
          <w:bdr w:val="none" w:sz="0" w:space="0" w:color="auto" w:frame="1"/>
          <w:shd w:val="clear" w:color="auto" w:fill="FFFFFF"/>
          <w:vertAlign w:val="superscript"/>
        </w:rPr>
      </w:pPr>
      <w:r w:rsidRPr="00D44D66">
        <w:rPr>
          <w:rFonts w:ascii="Bookman Old Style" w:eastAsia="Times New Roman" w:hAnsi="Bookman Old Style"/>
          <w:color w:val="000000" w:themeColor="text1"/>
          <w:sz w:val="36"/>
          <w:szCs w:val="36"/>
          <w:bdr w:val="none" w:sz="0" w:space="0" w:color="auto" w:frame="1"/>
          <w:shd w:val="clear" w:color="auto" w:fill="FFFFFF"/>
          <w:vertAlign w:val="superscript"/>
        </w:rPr>
        <w:t>The following is the list of top 30 export product categories. Data is for 2017, as reported by Department of Commerce, Government of India.</w:t>
      </w:r>
    </w:p>
    <w:tbl>
      <w:tblPr>
        <w:tblStyle w:val="TableGrid"/>
        <w:tblW w:w="0" w:type="auto"/>
        <w:jc w:val="center"/>
        <w:tblLayout w:type="fixed"/>
        <w:tblLook w:val="04A0" w:firstRow="1" w:lastRow="0" w:firstColumn="1" w:lastColumn="0" w:noHBand="0" w:noVBand="1"/>
      </w:tblPr>
      <w:tblGrid>
        <w:gridCol w:w="1662"/>
        <w:gridCol w:w="1168"/>
        <w:gridCol w:w="4320"/>
        <w:gridCol w:w="1866"/>
      </w:tblGrid>
      <w:tr w:rsidR="00716ACB" w:rsidRPr="00716ACB" w14:paraId="5E51554B" w14:textId="77777777" w:rsidTr="00716ACB">
        <w:trPr>
          <w:jc w:val="center"/>
        </w:trPr>
        <w:tc>
          <w:tcPr>
            <w:tcW w:w="1662" w:type="dxa"/>
          </w:tcPr>
          <w:p w14:paraId="71CF0701"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HSCode</w:t>
            </w:r>
          </w:p>
        </w:tc>
        <w:tc>
          <w:tcPr>
            <w:tcW w:w="1168" w:type="dxa"/>
          </w:tcPr>
          <w:p w14:paraId="2E4C9D90" w14:textId="77777777" w:rsidR="00E56C39" w:rsidRPr="00716ACB" w:rsidRDefault="00E56C39" w:rsidP="005E529A">
            <w:pPr>
              <w:spacing w:line="276" w:lineRule="auto"/>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Product</w:t>
            </w:r>
          </w:p>
        </w:tc>
        <w:tc>
          <w:tcPr>
            <w:tcW w:w="4320" w:type="dxa"/>
          </w:tcPr>
          <w:p w14:paraId="4C455BE1"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Value (ThousandsIRS)</w:t>
            </w:r>
          </w:p>
        </w:tc>
        <w:tc>
          <w:tcPr>
            <w:tcW w:w="1866" w:type="dxa"/>
          </w:tcPr>
          <w:p w14:paraId="1BE293EB"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p>
        </w:tc>
      </w:tr>
      <w:tr w:rsidR="00716ACB" w:rsidRPr="00716ACB" w14:paraId="11E486A4" w14:textId="77777777" w:rsidTr="00716ACB">
        <w:trPr>
          <w:jc w:val="center"/>
        </w:trPr>
        <w:tc>
          <w:tcPr>
            <w:tcW w:w="1662" w:type="dxa"/>
          </w:tcPr>
          <w:p w14:paraId="7141FD8D"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w:t>
            </w:r>
          </w:p>
        </w:tc>
        <w:tc>
          <w:tcPr>
            <w:tcW w:w="1168" w:type="dxa"/>
          </w:tcPr>
          <w:p w14:paraId="0BA90C3A"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71</w:t>
            </w:r>
          </w:p>
        </w:tc>
        <w:tc>
          <w:tcPr>
            <w:tcW w:w="4320" w:type="dxa"/>
          </w:tcPr>
          <w:p w14:paraId="6F46C63D" w14:textId="77777777" w:rsidR="00E56C39" w:rsidRPr="00716ACB" w:rsidRDefault="00E56C39" w:rsidP="006819D7">
            <w:pPr>
              <w:spacing w:line="276" w:lineRule="auto"/>
              <w:ind w:firstLine="720"/>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Minerals</w:t>
            </w:r>
          </w:p>
        </w:tc>
        <w:tc>
          <w:tcPr>
            <w:tcW w:w="1866" w:type="dxa"/>
          </w:tcPr>
          <w:p w14:paraId="093002B5"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43,623.16</w:t>
            </w:r>
          </w:p>
        </w:tc>
      </w:tr>
      <w:tr w:rsidR="00716ACB" w:rsidRPr="00716ACB" w14:paraId="5B9D08DC" w14:textId="77777777" w:rsidTr="00716ACB">
        <w:trPr>
          <w:jc w:val="center"/>
        </w:trPr>
        <w:tc>
          <w:tcPr>
            <w:tcW w:w="1662" w:type="dxa"/>
          </w:tcPr>
          <w:p w14:paraId="070DED7D"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2.</w:t>
            </w:r>
          </w:p>
        </w:tc>
        <w:tc>
          <w:tcPr>
            <w:tcW w:w="1168" w:type="dxa"/>
          </w:tcPr>
          <w:p w14:paraId="3C5C98D2"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27</w:t>
            </w:r>
          </w:p>
        </w:tc>
        <w:tc>
          <w:tcPr>
            <w:tcW w:w="4320" w:type="dxa"/>
          </w:tcPr>
          <w:p w14:paraId="475F83E9"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Refined petroleum</w:t>
            </w:r>
          </w:p>
        </w:tc>
        <w:tc>
          <w:tcPr>
            <w:tcW w:w="1866" w:type="dxa"/>
          </w:tcPr>
          <w:p w14:paraId="36545065"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32,435.65</w:t>
            </w:r>
          </w:p>
        </w:tc>
      </w:tr>
      <w:tr w:rsidR="00716ACB" w:rsidRPr="00716ACB" w14:paraId="33D1A07F" w14:textId="77777777" w:rsidTr="00716ACB">
        <w:trPr>
          <w:jc w:val="center"/>
        </w:trPr>
        <w:tc>
          <w:tcPr>
            <w:tcW w:w="1662" w:type="dxa"/>
          </w:tcPr>
          <w:p w14:paraId="3269B56B"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3.</w:t>
            </w:r>
          </w:p>
        </w:tc>
        <w:tc>
          <w:tcPr>
            <w:tcW w:w="1168" w:type="dxa"/>
          </w:tcPr>
          <w:p w14:paraId="1C618704"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87</w:t>
            </w:r>
          </w:p>
        </w:tc>
        <w:tc>
          <w:tcPr>
            <w:tcW w:w="4320" w:type="dxa"/>
          </w:tcPr>
          <w:p w14:paraId="64856052"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Automobiles</w:t>
            </w:r>
          </w:p>
        </w:tc>
        <w:tc>
          <w:tcPr>
            <w:tcW w:w="1866" w:type="dxa"/>
          </w:tcPr>
          <w:p w14:paraId="6BCD08A5"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14,950.08</w:t>
            </w:r>
          </w:p>
        </w:tc>
      </w:tr>
      <w:tr w:rsidR="00716ACB" w:rsidRPr="00716ACB" w14:paraId="317F6BB1" w14:textId="77777777" w:rsidTr="00716ACB">
        <w:trPr>
          <w:jc w:val="center"/>
        </w:trPr>
        <w:tc>
          <w:tcPr>
            <w:tcW w:w="1662" w:type="dxa"/>
          </w:tcPr>
          <w:p w14:paraId="0C06FA09"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4.</w:t>
            </w:r>
          </w:p>
        </w:tc>
        <w:tc>
          <w:tcPr>
            <w:tcW w:w="1168" w:type="dxa"/>
          </w:tcPr>
          <w:p w14:paraId="02B2F334"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84</w:t>
            </w:r>
          </w:p>
        </w:tc>
        <w:tc>
          <w:tcPr>
            <w:tcW w:w="4320" w:type="dxa"/>
          </w:tcPr>
          <w:p w14:paraId="2628D3C1"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Machinery and mechanical appliances</w:t>
            </w:r>
          </w:p>
        </w:tc>
        <w:tc>
          <w:tcPr>
            <w:tcW w:w="1866" w:type="dxa"/>
          </w:tcPr>
          <w:p w14:paraId="07505FFF"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14,100.58</w:t>
            </w:r>
          </w:p>
        </w:tc>
      </w:tr>
      <w:tr w:rsidR="00716ACB" w:rsidRPr="00716ACB" w14:paraId="6DBB7CD9" w14:textId="77777777" w:rsidTr="00716ACB">
        <w:trPr>
          <w:jc w:val="center"/>
        </w:trPr>
        <w:tc>
          <w:tcPr>
            <w:tcW w:w="1662" w:type="dxa"/>
          </w:tcPr>
          <w:p w14:paraId="005325AB"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5.</w:t>
            </w:r>
          </w:p>
        </w:tc>
        <w:tc>
          <w:tcPr>
            <w:tcW w:w="1168" w:type="dxa"/>
          </w:tcPr>
          <w:p w14:paraId="10D8C5B9"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29</w:t>
            </w:r>
          </w:p>
        </w:tc>
        <w:tc>
          <w:tcPr>
            <w:tcW w:w="4320" w:type="dxa"/>
          </w:tcPr>
          <w:p w14:paraId="67261150"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Organic chemicals</w:t>
            </w:r>
          </w:p>
        </w:tc>
        <w:tc>
          <w:tcPr>
            <w:tcW w:w="1866" w:type="dxa"/>
          </w:tcPr>
          <w:p w14:paraId="3A7320BB"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11,688.52</w:t>
            </w:r>
          </w:p>
        </w:tc>
      </w:tr>
      <w:tr w:rsidR="00716ACB" w:rsidRPr="00716ACB" w14:paraId="4012C629" w14:textId="77777777" w:rsidTr="00716ACB">
        <w:trPr>
          <w:jc w:val="center"/>
        </w:trPr>
        <w:tc>
          <w:tcPr>
            <w:tcW w:w="1662" w:type="dxa"/>
          </w:tcPr>
          <w:p w14:paraId="4CB185A5"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6.</w:t>
            </w:r>
          </w:p>
        </w:tc>
        <w:tc>
          <w:tcPr>
            <w:tcW w:w="1168" w:type="dxa"/>
          </w:tcPr>
          <w:p w14:paraId="5160EBAC"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30</w:t>
            </w:r>
          </w:p>
        </w:tc>
        <w:tc>
          <w:tcPr>
            <w:tcW w:w="4320" w:type="dxa"/>
          </w:tcPr>
          <w:p w14:paraId="0E3E126F"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Pharmaceutical products</w:t>
            </w:r>
          </w:p>
        </w:tc>
        <w:tc>
          <w:tcPr>
            <w:tcW w:w="1866" w:type="dxa"/>
          </w:tcPr>
          <w:p w14:paraId="7E55E3D8"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12,930.48</w:t>
            </w:r>
          </w:p>
        </w:tc>
      </w:tr>
      <w:tr w:rsidR="00716ACB" w:rsidRPr="00716ACB" w14:paraId="5FEDFB9B" w14:textId="77777777" w:rsidTr="00716ACB">
        <w:trPr>
          <w:jc w:val="center"/>
        </w:trPr>
        <w:tc>
          <w:tcPr>
            <w:tcW w:w="1662" w:type="dxa"/>
          </w:tcPr>
          <w:p w14:paraId="2B48F3EE"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7.</w:t>
            </w:r>
          </w:p>
        </w:tc>
        <w:tc>
          <w:tcPr>
            <w:tcW w:w="1168" w:type="dxa"/>
          </w:tcPr>
          <w:p w14:paraId="28C2AD8E"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72</w:t>
            </w:r>
          </w:p>
        </w:tc>
        <w:tc>
          <w:tcPr>
            <w:tcW w:w="4320" w:type="dxa"/>
          </w:tcPr>
          <w:p w14:paraId="4F88EDFC"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Iron and steel</w:t>
            </w:r>
          </w:p>
        </w:tc>
        <w:tc>
          <w:tcPr>
            <w:tcW w:w="1866" w:type="dxa"/>
          </w:tcPr>
          <w:p w14:paraId="531ECEBD"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8,682.99</w:t>
            </w:r>
          </w:p>
        </w:tc>
      </w:tr>
      <w:tr w:rsidR="00716ACB" w:rsidRPr="00716ACB" w14:paraId="24CA3A1D" w14:textId="77777777" w:rsidTr="00716ACB">
        <w:trPr>
          <w:jc w:val="center"/>
        </w:trPr>
        <w:tc>
          <w:tcPr>
            <w:tcW w:w="1662" w:type="dxa"/>
          </w:tcPr>
          <w:p w14:paraId="47DA4612"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8.</w:t>
            </w:r>
          </w:p>
        </w:tc>
        <w:tc>
          <w:tcPr>
            <w:tcW w:w="1168" w:type="dxa"/>
          </w:tcPr>
          <w:p w14:paraId="1BBEF56F"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62</w:t>
            </w:r>
          </w:p>
        </w:tc>
        <w:tc>
          <w:tcPr>
            <w:tcW w:w="4320" w:type="dxa"/>
          </w:tcPr>
          <w:p w14:paraId="07DA7573"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Textiles</w:t>
            </w:r>
          </w:p>
        </w:tc>
        <w:tc>
          <w:tcPr>
            <w:tcW w:w="1866" w:type="dxa"/>
          </w:tcPr>
          <w:p w14:paraId="62D87340"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9,164.61</w:t>
            </w:r>
          </w:p>
        </w:tc>
      </w:tr>
      <w:tr w:rsidR="00716ACB" w:rsidRPr="00716ACB" w14:paraId="0730B4A5" w14:textId="77777777" w:rsidTr="00716ACB">
        <w:trPr>
          <w:jc w:val="center"/>
        </w:trPr>
        <w:tc>
          <w:tcPr>
            <w:tcW w:w="1662" w:type="dxa"/>
          </w:tcPr>
          <w:p w14:paraId="7D243888"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9.</w:t>
            </w:r>
          </w:p>
        </w:tc>
        <w:tc>
          <w:tcPr>
            <w:tcW w:w="1168" w:type="dxa"/>
          </w:tcPr>
          <w:p w14:paraId="7199BCFA"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61</w:t>
            </w:r>
          </w:p>
        </w:tc>
        <w:tc>
          <w:tcPr>
            <w:tcW w:w="4320" w:type="dxa"/>
          </w:tcPr>
          <w:p w14:paraId="31F3C186"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Knit apparel and accessories</w:t>
            </w:r>
          </w:p>
        </w:tc>
        <w:tc>
          <w:tcPr>
            <w:tcW w:w="1866" w:type="dxa"/>
          </w:tcPr>
          <w:p w14:paraId="6F541183"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8,223.74</w:t>
            </w:r>
          </w:p>
        </w:tc>
      </w:tr>
      <w:tr w:rsidR="00716ACB" w:rsidRPr="00716ACB" w14:paraId="2CCAA70F" w14:textId="77777777" w:rsidTr="00716ACB">
        <w:trPr>
          <w:jc w:val="center"/>
        </w:trPr>
        <w:tc>
          <w:tcPr>
            <w:tcW w:w="1662" w:type="dxa"/>
          </w:tcPr>
          <w:p w14:paraId="728EE0B3"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10.</w:t>
            </w:r>
          </w:p>
        </w:tc>
        <w:tc>
          <w:tcPr>
            <w:tcW w:w="1168" w:type="dxa"/>
          </w:tcPr>
          <w:p w14:paraId="6E4F2D28"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85</w:t>
            </w:r>
          </w:p>
        </w:tc>
        <w:tc>
          <w:tcPr>
            <w:tcW w:w="4320" w:type="dxa"/>
          </w:tcPr>
          <w:p w14:paraId="6E845ABA"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Electrical machinery</w:t>
            </w:r>
          </w:p>
        </w:tc>
        <w:tc>
          <w:tcPr>
            <w:tcW w:w="1866" w:type="dxa"/>
          </w:tcPr>
          <w:p w14:paraId="669993DE"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8,232.02</w:t>
            </w:r>
          </w:p>
        </w:tc>
      </w:tr>
      <w:tr w:rsidR="00716ACB" w:rsidRPr="00716ACB" w14:paraId="2812D5B5" w14:textId="77777777" w:rsidTr="00716ACB">
        <w:trPr>
          <w:jc w:val="center"/>
        </w:trPr>
        <w:tc>
          <w:tcPr>
            <w:tcW w:w="1662" w:type="dxa"/>
          </w:tcPr>
          <w:p w14:paraId="7577A424"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11.</w:t>
            </w:r>
          </w:p>
        </w:tc>
        <w:tc>
          <w:tcPr>
            <w:tcW w:w="1168" w:type="dxa"/>
          </w:tcPr>
          <w:p w14:paraId="09E0F40A"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10</w:t>
            </w:r>
          </w:p>
        </w:tc>
        <w:tc>
          <w:tcPr>
            <w:tcW w:w="4320" w:type="dxa"/>
          </w:tcPr>
          <w:p w14:paraId="15FED9F5"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Cereal</w:t>
            </w:r>
          </w:p>
        </w:tc>
        <w:tc>
          <w:tcPr>
            <w:tcW w:w="1866" w:type="dxa"/>
          </w:tcPr>
          <w:p w14:paraId="6CFC59ED"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6,012.95</w:t>
            </w:r>
          </w:p>
        </w:tc>
      </w:tr>
      <w:tr w:rsidR="00716ACB" w:rsidRPr="00716ACB" w14:paraId="5DBACCEE" w14:textId="77777777" w:rsidTr="00716ACB">
        <w:trPr>
          <w:jc w:val="center"/>
        </w:trPr>
        <w:tc>
          <w:tcPr>
            <w:tcW w:w="1662" w:type="dxa"/>
          </w:tcPr>
          <w:p w14:paraId="759D36ED"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12.</w:t>
            </w:r>
          </w:p>
        </w:tc>
        <w:tc>
          <w:tcPr>
            <w:tcW w:w="1168" w:type="dxa"/>
          </w:tcPr>
          <w:p w14:paraId="2B510874"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03</w:t>
            </w:r>
          </w:p>
        </w:tc>
        <w:tc>
          <w:tcPr>
            <w:tcW w:w="4320" w:type="dxa"/>
          </w:tcPr>
          <w:p w14:paraId="5EBE0269"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Seafood</w:t>
            </w:r>
          </w:p>
        </w:tc>
        <w:tc>
          <w:tcPr>
            <w:tcW w:w="1866" w:type="dxa"/>
          </w:tcPr>
          <w:p w14:paraId="3A6F5FCB"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5,501.05</w:t>
            </w:r>
          </w:p>
        </w:tc>
      </w:tr>
      <w:tr w:rsidR="00716ACB" w:rsidRPr="00716ACB" w14:paraId="21B4F873" w14:textId="77777777" w:rsidTr="00716ACB">
        <w:trPr>
          <w:jc w:val="center"/>
        </w:trPr>
        <w:tc>
          <w:tcPr>
            <w:tcW w:w="1662" w:type="dxa"/>
          </w:tcPr>
          <w:p w14:paraId="6254ACA9"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13.</w:t>
            </w:r>
          </w:p>
        </w:tc>
        <w:tc>
          <w:tcPr>
            <w:tcW w:w="1168" w:type="dxa"/>
          </w:tcPr>
          <w:p w14:paraId="6570C64E"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73</w:t>
            </w:r>
          </w:p>
        </w:tc>
        <w:tc>
          <w:tcPr>
            <w:tcW w:w="4320" w:type="dxa"/>
          </w:tcPr>
          <w:p w14:paraId="3274824B"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Iron and Steel articles</w:t>
            </w:r>
          </w:p>
        </w:tc>
        <w:tc>
          <w:tcPr>
            <w:tcW w:w="1866" w:type="dxa"/>
          </w:tcPr>
          <w:p w14:paraId="3AB73690"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5,916.09</w:t>
            </w:r>
          </w:p>
        </w:tc>
      </w:tr>
      <w:tr w:rsidR="00716ACB" w:rsidRPr="00716ACB" w14:paraId="4F58282E" w14:textId="77777777" w:rsidTr="00716ACB">
        <w:trPr>
          <w:jc w:val="center"/>
        </w:trPr>
        <w:tc>
          <w:tcPr>
            <w:tcW w:w="1662" w:type="dxa"/>
          </w:tcPr>
          <w:p w14:paraId="36AC07DA"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14.</w:t>
            </w:r>
          </w:p>
        </w:tc>
        <w:tc>
          <w:tcPr>
            <w:tcW w:w="1168" w:type="dxa"/>
          </w:tcPr>
          <w:p w14:paraId="00B61941"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52</w:t>
            </w:r>
          </w:p>
        </w:tc>
        <w:tc>
          <w:tcPr>
            <w:tcW w:w="4320" w:type="dxa"/>
          </w:tcPr>
          <w:p w14:paraId="64F38B08"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Cotton.</w:t>
            </w:r>
          </w:p>
        </w:tc>
        <w:tc>
          <w:tcPr>
            <w:tcW w:w="1866" w:type="dxa"/>
          </w:tcPr>
          <w:p w14:paraId="6E29A97E"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6,611.05</w:t>
            </w:r>
          </w:p>
        </w:tc>
      </w:tr>
      <w:tr w:rsidR="00716ACB" w:rsidRPr="00716ACB" w14:paraId="21F3D7E8" w14:textId="77777777" w:rsidTr="00716ACB">
        <w:trPr>
          <w:jc w:val="center"/>
        </w:trPr>
        <w:tc>
          <w:tcPr>
            <w:tcW w:w="1662" w:type="dxa"/>
          </w:tcPr>
          <w:p w14:paraId="040A4BA6"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15.</w:t>
            </w:r>
          </w:p>
        </w:tc>
        <w:tc>
          <w:tcPr>
            <w:tcW w:w="1168" w:type="dxa"/>
          </w:tcPr>
          <w:p w14:paraId="1A04D81A"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39</w:t>
            </w:r>
          </w:p>
        </w:tc>
        <w:tc>
          <w:tcPr>
            <w:tcW w:w="4320" w:type="dxa"/>
          </w:tcPr>
          <w:p w14:paraId="46E32B25"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Plastics</w:t>
            </w:r>
          </w:p>
        </w:tc>
        <w:tc>
          <w:tcPr>
            <w:tcW w:w="1866" w:type="dxa"/>
          </w:tcPr>
          <w:p w14:paraId="13FB1225"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5,294.11</w:t>
            </w:r>
          </w:p>
        </w:tc>
      </w:tr>
      <w:tr w:rsidR="00716ACB" w:rsidRPr="00716ACB" w14:paraId="1E37CFDB" w14:textId="77777777" w:rsidTr="00716ACB">
        <w:trPr>
          <w:jc w:val="center"/>
        </w:trPr>
        <w:tc>
          <w:tcPr>
            <w:tcW w:w="1662" w:type="dxa"/>
          </w:tcPr>
          <w:p w14:paraId="22AE972E"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16.</w:t>
            </w:r>
          </w:p>
        </w:tc>
        <w:tc>
          <w:tcPr>
            <w:tcW w:w="1168" w:type="dxa"/>
          </w:tcPr>
          <w:p w14:paraId="1EEA8685"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89</w:t>
            </w:r>
          </w:p>
        </w:tc>
        <w:tc>
          <w:tcPr>
            <w:tcW w:w="4320" w:type="dxa"/>
          </w:tcPr>
          <w:p w14:paraId="263768BF"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Ships and marine equipment</w:t>
            </w:r>
          </w:p>
        </w:tc>
        <w:tc>
          <w:tcPr>
            <w:tcW w:w="1866" w:type="dxa"/>
          </w:tcPr>
          <w:p w14:paraId="36BA255A"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4,524.25</w:t>
            </w:r>
          </w:p>
        </w:tc>
      </w:tr>
      <w:tr w:rsidR="00716ACB" w:rsidRPr="00716ACB" w14:paraId="19FD4D74" w14:textId="77777777" w:rsidTr="00716ACB">
        <w:trPr>
          <w:jc w:val="center"/>
        </w:trPr>
        <w:tc>
          <w:tcPr>
            <w:tcW w:w="1662" w:type="dxa"/>
          </w:tcPr>
          <w:p w14:paraId="5E2DB616"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17.</w:t>
            </w:r>
          </w:p>
        </w:tc>
        <w:tc>
          <w:tcPr>
            <w:tcW w:w="1168" w:type="dxa"/>
          </w:tcPr>
          <w:p w14:paraId="1AAF464E"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63</w:t>
            </w:r>
          </w:p>
        </w:tc>
        <w:tc>
          <w:tcPr>
            <w:tcW w:w="4320" w:type="dxa"/>
          </w:tcPr>
          <w:p w14:paraId="5128EFC8"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Clothing</w:t>
            </w:r>
          </w:p>
        </w:tc>
        <w:tc>
          <w:tcPr>
            <w:tcW w:w="1866" w:type="dxa"/>
          </w:tcPr>
          <w:p w14:paraId="2A83B681"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4,705.34</w:t>
            </w:r>
          </w:p>
        </w:tc>
      </w:tr>
      <w:tr w:rsidR="00716ACB" w:rsidRPr="00716ACB" w14:paraId="1B86C4B6" w14:textId="77777777" w:rsidTr="00716ACB">
        <w:trPr>
          <w:jc w:val="center"/>
        </w:trPr>
        <w:tc>
          <w:tcPr>
            <w:tcW w:w="1662" w:type="dxa"/>
          </w:tcPr>
          <w:p w14:paraId="259125C5"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18.</w:t>
            </w:r>
          </w:p>
        </w:tc>
        <w:tc>
          <w:tcPr>
            <w:tcW w:w="1168" w:type="dxa"/>
          </w:tcPr>
          <w:p w14:paraId="4C62CD1C"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76</w:t>
            </w:r>
          </w:p>
        </w:tc>
        <w:tc>
          <w:tcPr>
            <w:tcW w:w="4320" w:type="dxa"/>
          </w:tcPr>
          <w:p w14:paraId="05637D26"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Aluminium</w:t>
            </w:r>
          </w:p>
        </w:tc>
        <w:tc>
          <w:tcPr>
            <w:tcW w:w="1866" w:type="dxa"/>
          </w:tcPr>
          <w:p w14:paraId="54C4C357"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3,223.05</w:t>
            </w:r>
          </w:p>
        </w:tc>
      </w:tr>
      <w:tr w:rsidR="00716ACB" w:rsidRPr="00716ACB" w14:paraId="343816BA" w14:textId="77777777" w:rsidTr="00716ACB">
        <w:trPr>
          <w:jc w:val="center"/>
        </w:trPr>
        <w:tc>
          <w:tcPr>
            <w:tcW w:w="1662" w:type="dxa"/>
          </w:tcPr>
          <w:p w14:paraId="1C35475F"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19.</w:t>
            </w:r>
          </w:p>
        </w:tc>
        <w:tc>
          <w:tcPr>
            <w:tcW w:w="1168" w:type="dxa"/>
          </w:tcPr>
          <w:p w14:paraId="42FFC567"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02</w:t>
            </w:r>
          </w:p>
        </w:tc>
        <w:tc>
          <w:tcPr>
            <w:tcW w:w="4320" w:type="dxa"/>
          </w:tcPr>
          <w:p w14:paraId="6944DB9A"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Meat.</w:t>
            </w:r>
          </w:p>
        </w:tc>
        <w:tc>
          <w:tcPr>
            <w:tcW w:w="1866" w:type="dxa"/>
          </w:tcPr>
          <w:p w14:paraId="11A9A553"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4,037.61</w:t>
            </w:r>
          </w:p>
        </w:tc>
      </w:tr>
      <w:tr w:rsidR="00716ACB" w:rsidRPr="00716ACB" w14:paraId="360A9B70" w14:textId="77777777" w:rsidTr="00716ACB">
        <w:trPr>
          <w:jc w:val="center"/>
        </w:trPr>
        <w:tc>
          <w:tcPr>
            <w:tcW w:w="1662" w:type="dxa"/>
          </w:tcPr>
          <w:p w14:paraId="66CCB289"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20.</w:t>
            </w:r>
          </w:p>
        </w:tc>
        <w:tc>
          <w:tcPr>
            <w:tcW w:w="1168" w:type="dxa"/>
          </w:tcPr>
          <w:p w14:paraId="55EA3139"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38</w:t>
            </w:r>
          </w:p>
        </w:tc>
        <w:tc>
          <w:tcPr>
            <w:tcW w:w="4320" w:type="dxa"/>
          </w:tcPr>
          <w:p w14:paraId="146F306D" w14:textId="77777777" w:rsidR="00E56C39" w:rsidRPr="00716ACB" w:rsidRDefault="00E56C39" w:rsidP="006819D7">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Miscellaneous Chemical products.</w:t>
            </w:r>
          </w:p>
        </w:tc>
        <w:tc>
          <w:tcPr>
            <w:tcW w:w="1866" w:type="dxa"/>
          </w:tcPr>
          <w:p w14:paraId="08A17B7A" w14:textId="77777777" w:rsidR="00E56C39" w:rsidRPr="00716ACB" w:rsidRDefault="00E56C39" w:rsidP="00190C44">
            <w:pPr>
              <w:spacing w:line="276" w:lineRule="auto"/>
              <w:ind w:firstLine="720"/>
              <w:jc w:val="both"/>
              <w:rPr>
                <w:rFonts w:ascii="Bookman Old Style" w:eastAsia="Times New Roman" w:hAnsi="Bookman Old Style"/>
                <w:color w:val="000000" w:themeColor="text1"/>
                <w:sz w:val="32"/>
                <w:szCs w:val="32"/>
                <w:bdr w:val="none" w:sz="0" w:space="0" w:color="auto" w:frame="1"/>
                <w:shd w:val="clear" w:color="auto" w:fill="FFFFFF"/>
                <w:vertAlign w:val="superscript"/>
              </w:rPr>
            </w:pPr>
            <w:r w:rsidRPr="00716ACB">
              <w:rPr>
                <w:rFonts w:ascii="Bookman Old Style" w:eastAsia="Times New Roman" w:hAnsi="Bookman Old Style"/>
                <w:color w:val="000000" w:themeColor="text1"/>
                <w:sz w:val="32"/>
                <w:szCs w:val="32"/>
                <w:bdr w:val="none" w:sz="0" w:space="0" w:color="auto" w:frame="1"/>
                <w:shd w:val="clear" w:color="auto" w:fill="FFFFFF"/>
                <w:vertAlign w:val="superscript"/>
              </w:rPr>
              <w:t>3,249.08</w:t>
            </w:r>
          </w:p>
        </w:tc>
      </w:tr>
    </w:tbl>
    <w:p w14:paraId="4E4C51E6"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Foreign trade figures of India</w:t>
      </w:r>
    </w:p>
    <w:p w14:paraId="64A89E8D" w14:textId="77777777" w:rsidR="009E458A" w:rsidRDefault="009E458A" w:rsidP="00C7532A">
      <w:pPr>
        <w:spacing w:before="240" w:after="240" w:line="276" w:lineRule="auto"/>
        <w:ind w:firstLine="720"/>
        <w:jc w:val="both"/>
        <w:rPr>
          <w:rFonts w:ascii="Bookman Old Style" w:hAnsi="Bookman Old Style"/>
          <w:b/>
          <w:bCs/>
          <w:color w:val="7030A0"/>
          <w:sz w:val="28"/>
          <w:szCs w:val="28"/>
        </w:rPr>
      </w:pPr>
    </w:p>
    <w:p w14:paraId="6A909F04" w14:textId="77777777" w:rsidR="009E458A" w:rsidRDefault="009E458A" w:rsidP="00C7532A">
      <w:pPr>
        <w:spacing w:before="240" w:after="240" w:line="276" w:lineRule="auto"/>
        <w:ind w:firstLine="720"/>
        <w:jc w:val="both"/>
        <w:rPr>
          <w:rFonts w:ascii="Bookman Old Style" w:hAnsi="Bookman Old Style"/>
          <w:b/>
          <w:bCs/>
          <w:color w:val="7030A0"/>
          <w:sz w:val="28"/>
          <w:szCs w:val="28"/>
        </w:rPr>
      </w:pPr>
    </w:p>
    <w:p w14:paraId="60EEBD0B" w14:textId="33D76D80" w:rsidR="0095043A" w:rsidRPr="00781733" w:rsidRDefault="0095043A" w:rsidP="00C7532A">
      <w:pPr>
        <w:spacing w:before="240" w:after="240" w:line="276" w:lineRule="auto"/>
        <w:ind w:firstLine="720"/>
        <w:jc w:val="both"/>
        <w:rPr>
          <w:rFonts w:ascii="Bookman Old Style" w:hAnsi="Bookman Old Style"/>
          <w:b/>
          <w:bCs/>
          <w:color w:val="7030A0"/>
          <w:sz w:val="28"/>
          <w:szCs w:val="28"/>
        </w:rPr>
      </w:pPr>
      <w:r w:rsidRPr="00781733">
        <w:rPr>
          <w:rFonts w:ascii="Bookman Old Style" w:hAnsi="Bookman Old Style"/>
          <w:b/>
          <w:bCs/>
          <w:color w:val="7030A0"/>
          <w:sz w:val="28"/>
          <w:szCs w:val="28"/>
        </w:rPr>
        <w:lastRenderedPageBreak/>
        <w:t xml:space="preserve">Foreign Trade </w:t>
      </w:r>
    </w:p>
    <w:p w14:paraId="3A529661" w14:textId="5C69E71B" w:rsidR="00781733" w:rsidRPr="00901D9F" w:rsidRDefault="0095043A" w:rsidP="009E458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India used to be a protectionist state for a long time, but the country has become progressively more open to international trade. Currently, trade represents 43.3% of the country's GDP. The country mainly exports petroleum oils (14.6%), diamonds (7.9%), medicaments (4%), articles of jewellery (3.8%), and rice (2.3%), while it imports petroleum oils (22.6%), gold (6.3%), diamonds (5.2%), coal and similar solid fuels (4.8%), petroleum gas and other gaseous hydrocarbons (3.7%).</w:t>
      </w:r>
    </w:p>
    <w:p w14:paraId="51A93DA9" w14:textId="34BA699E" w:rsidR="0095043A" w:rsidRPr="00901D9F" w:rsidRDefault="0095043A" w:rsidP="009E458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India's main partners are the United States, the United Arab Emirates, Hong Kong, China, Singapore, Saudi Arabia, and Iraq. The country has recently signed free trade agreements with South Korea and ASEAN, and has entered into negotiations with several partners (EU, MERCOSUR, Australia, New Zealand and South Africa). In January 2020, India and Brazil agreed to boost trade and investment across a range of fields in each other’s country and they are confident that a bilateral trade target of USD 15 billion could be set for 2022. India is currently the world’s fastest-growing large economy, as well as the world's eighth largest exporter and tenth largest importer of commercial services. However, India’s trade regime and regulatory environment still remains relatively restrictive.</w:t>
      </w:r>
    </w:p>
    <w:p w14:paraId="64AF6FEF"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The country's trade balance is structurally negative, given that the country imports nearly 80% of its energy needs. India benefited from the decline in world hydrocarbon prices for its imports, which led to a slight reduction in the trade deficit up until 2016. From 2017, the trade deficit has been increasing. In 2018, India exported USD 324 billion worth of goods, while imports accounted for USD 514 billion, resulting in a negative trade balance of USD 186 billion. According to the WTO, in the same year the exports of services amounted to USD 204,5 billion, whereas the imports of services stood at USD 175,5 billion, leading to a decrease of the overall trade deficit.</w:t>
      </w:r>
    </w:p>
    <w:p w14:paraId="3966011C"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p>
    <w:p w14:paraId="19456E7C"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 xml:space="preserve"> </w:t>
      </w:r>
    </w:p>
    <w:tbl>
      <w:tblPr>
        <w:tblStyle w:val="TableGrid"/>
        <w:tblW w:w="0" w:type="auto"/>
        <w:tblLook w:val="04A0" w:firstRow="1" w:lastRow="0" w:firstColumn="1" w:lastColumn="0" w:noHBand="0" w:noVBand="1"/>
      </w:tblPr>
      <w:tblGrid>
        <w:gridCol w:w="2349"/>
        <w:gridCol w:w="1218"/>
        <w:gridCol w:w="1543"/>
        <w:gridCol w:w="1409"/>
        <w:gridCol w:w="1273"/>
        <w:gridCol w:w="1224"/>
      </w:tblGrid>
      <w:tr w:rsidR="00D72BD1" w:rsidRPr="00995D5B" w14:paraId="79713073" w14:textId="77777777" w:rsidTr="00D72BD1">
        <w:tc>
          <w:tcPr>
            <w:tcW w:w="2405" w:type="dxa"/>
          </w:tcPr>
          <w:p w14:paraId="5D244D12" w14:textId="77777777" w:rsidR="00995D5B" w:rsidRPr="00995D5B" w:rsidRDefault="00995D5B" w:rsidP="00AE2964">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lastRenderedPageBreak/>
              <w:t>Foreign Trade Values</w:t>
            </w:r>
          </w:p>
        </w:tc>
        <w:tc>
          <w:tcPr>
            <w:tcW w:w="1134" w:type="dxa"/>
          </w:tcPr>
          <w:p w14:paraId="54ADA67F" w14:textId="77777777" w:rsidR="00995D5B" w:rsidRPr="00995D5B" w:rsidRDefault="00995D5B" w:rsidP="00AE2964">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2015</w:t>
            </w:r>
          </w:p>
        </w:tc>
        <w:tc>
          <w:tcPr>
            <w:tcW w:w="1559" w:type="dxa"/>
          </w:tcPr>
          <w:p w14:paraId="24D932C0" w14:textId="77777777" w:rsidR="00995D5B" w:rsidRPr="00995D5B" w:rsidRDefault="00995D5B" w:rsidP="00AE2964">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2016</w:t>
            </w:r>
          </w:p>
        </w:tc>
        <w:tc>
          <w:tcPr>
            <w:tcW w:w="1418" w:type="dxa"/>
          </w:tcPr>
          <w:p w14:paraId="3B7CB6B5" w14:textId="77777777" w:rsidR="00995D5B" w:rsidRPr="00995D5B" w:rsidRDefault="00995D5B" w:rsidP="00AE2964">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2017</w:t>
            </w:r>
          </w:p>
        </w:tc>
        <w:tc>
          <w:tcPr>
            <w:tcW w:w="1276" w:type="dxa"/>
          </w:tcPr>
          <w:p w14:paraId="3A7A181E" w14:textId="77777777" w:rsidR="00995D5B" w:rsidRPr="00995D5B" w:rsidRDefault="00995D5B" w:rsidP="00AE2964">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2018</w:t>
            </w:r>
          </w:p>
        </w:tc>
        <w:tc>
          <w:tcPr>
            <w:tcW w:w="1224" w:type="dxa"/>
          </w:tcPr>
          <w:p w14:paraId="78FC12FB"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2019</w:t>
            </w:r>
          </w:p>
        </w:tc>
      </w:tr>
      <w:tr w:rsidR="00D72BD1" w:rsidRPr="00995D5B" w14:paraId="0AAEF422" w14:textId="77777777" w:rsidTr="00D72BD1">
        <w:tc>
          <w:tcPr>
            <w:tcW w:w="2405" w:type="dxa"/>
          </w:tcPr>
          <w:p w14:paraId="065CA2FE"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Imports of Goods (million USD)</w:t>
            </w:r>
          </w:p>
        </w:tc>
        <w:tc>
          <w:tcPr>
            <w:tcW w:w="1134" w:type="dxa"/>
          </w:tcPr>
          <w:p w14:paraId="2AE59D73"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391,977</w:t>
            </w:r>
          </w:p>
        </w:tc>
        <w:tc>
          <w:tcPr>
            <w:tcW w:w="1559" w:type="dxa"/>
          </w:tcPr>
          <w:p w14:paraId="45D620F0"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359,065</w:t>
            </w:r>
          </w:p>
        </w:tc>
        <w:tc>
          <w:tcPr>
            <w:tcW w:w="1418" w:type="dxa"/>
          </w:tcPr>
          <w:p w14:paraId="42BA8110"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449,925</w:t>
            </w:r>
          </w:p>
        </w:tc>
        <w:tc>
          <w:tcPr>
            <w:tcW w:w="1276" w:type="dxa"/>
          </w:tcPr>
          <w:p w14:paraId="07F60F8B"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514,464</w:t>
            </w:r>
          </w:p>
        </w:tc>
        <w:tc>
          <w:tcPr>
            <w:tcW w:w="1224" w:type="dxa"/>
          </w:tcPr>
          <w:p w14:paraId="05BEFAFA"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486,059</w:t>
            </w:r>
          </w:p>
        </w:tc>
      </w:tr>
      <w:tr w:rsidR="00D72BD1" w:rsidRPr="00995D5B" w14:paraId="1679B306" w14:textId="77777777" w:rsidTr="00D72BD1">
        <w:tc>
          <w:tcPr>
            <w:tcW w:w="2405" w:type="dxa"/>
          </w:tcPr>
          <w:p w14:paraId="74D86F60"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Exports of Goods (million USD)</w:t>
            </w:r>
          </w:p>
        </w:tc>
        <w:tc>
          <w:tcPr>
            <w:tcW w:w="1134" w:type="dxa"/>
          </w:tcPr>
          <w:p w14:paraId="2E35AA77"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267,147</w:t>
            </w:r>
          </w:p>
        </w:tc>
        <w:tc>
          <w:tcPr>
            <w:tcW w:w="1559" w:type="dxa"/>
          </w:tcPr>
          <w:p w14:paraId="5BD962FB"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264,020</w:t>
            </w:r>
          </w:p>
        </w:tc>
        <w:tc>
          <w:tcPr>
            <w:tcW w:w="1418" w:type="dxa"/>
          </w:tcPr>
          <w:p w14:paraId="3DB72986"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299,241</w:t>
            </w:r>
          </w:p>
        </w:tc>
        <w:tc>
          <w:tcPr>
            <w:tcW w:w="1276" w:type="dxa"/>
          </w:tcPr>
          <w:p w14:paraId="36C0DA90"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324,778</w:t>
            </w:r>
          </w:p>
        </w:tc>
        <w:tc>
          <w:tcPr>
            <w:tcW w:w="1224" w:type="dxa"/>
          </w:tcPr>
          <w:p w14:paraId="1F8D9AD5"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324,250</w:t>
            </w:r>
          </w:p>
        </w:tc>
      </w:tr>
      <w:tr w:rsidR="00D72BD1" w:rsidRPr="00995D5B" w14:paraId="2879A5BE" w14:textId="77777777" w:rsidTr="00D72BD1">
        <w:tc>
          <w:tcPr>
            <w:tcW w:w="2405" w:type="dxa"/>
          </w:tcPr>
          <w:p w14:paraId="55D5B842"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Imports of Services (million USD)</w:t>
            </w:r>
          </w:p>
        </w:tc>
        <w:tc>
          <w:tcPr>
            <w:tcW w:w="1134" w:type="dxa"/>
          </w:tcPr>
          <w:p w14:paraId="030A95F8"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122,225</w:t>
            </w:r>
          </w:p>
        </w:tc>
        <w:tc>
          <w:tcPr>
            <w:tcW w:w="1559" w:type="dxa"/>
          </w:tcPr>
          <w:p w14:paraId="48280457"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133,710</w:t>
            </w:r>
          </w:p>
        </w:tc>
        <w:tc>
          <w:tcPr>
            <w:tcW w:w="1418" w:type="dxa"/>
          </w:tcPr>
          <w:p w14:paraId="423B4EC1"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153,960</w:t>
            </w:r>
          </w:p>
        </w:tc>
        <w:tc>
          <w:tcPr>
            <w:tcW w:w="1276" w:type="dxa"/>
          </w:tcPr>
          <w:p w14:paraId="78492816"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174,925</w:t>
            </w:r>
          </w:p>
        </w:tc>
        <w:tc>
          <w:tcPr>
            <w:tcW w:w="1224" w:type="dxa"/>
          </w:tcPr>
          <w:p w14:paraId="2993DC5D" w14:textId="77777777" w:rsidR="00995D5B" w:rsidRPr="00995D5B" w:rsidRDefault="00995D5B" w:rsidP="002F2756">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178,071</w:t>
            </w:r>
          </w:p>
        </w:tc>
      </w:tr>
      <w:tr w:rsidR="00D72BD1" w:rsidRPr="00995D5B" w14:paraId="01FD3FD6" w14:textId="77777777" w:rsidTr="00D72BD1">
        <w:tc>
          <w:tcPr>
            <w:tcW w:w="2405" w:type="dxa"/>
          </w:tcPr>
          <w:p w14:paraId="5DD82836" w14:textId="617F5003" w:rsidR="00995D5B" w:rsidRPr="00995D5B" w:rsidRDefault="00995D5B" w:rsidP="00E42291">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Export of Services (million USD)</w:t>
            </w:r>
          </w:p>
        </w:tc>
        <w:tc>
          <w:tcPr>
            <w:tcW w:w="1134" w:type="dxa"/>
          </w:tcPr>
          <w:p w14:paraId="488B96AE" w14:textId="77777777" w:rsidR="00995D5B" w:rsidRPr="00995D5B" w:rsidRDefault="00995D5B" w:rsidP="00E42291">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155,288</w:t>
            </w:r>
          </w:p>
        </w:tc>
        <w:tc>
          <w:tcPr>
            <w:tcW w:w="1559" w:type="dxa"/>
          </w:tcPr>
          <w:p w14:paraId="2E205CBD" w14:textId="77777777" w:rsidR="00995D5B" w:rsidRPr="00995D5B" w:rsidRDefault="00995D5B" w:rsidP="00E42291">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161,845</w:t>
            </w:r>
          </w:p>
        </w:tc>
        <w:tc>
          <w:tcPr>
            <w:tcW w:w="1418" w:type="dxa"/>
          </w:tcPr>
          <w:p w14:paraId="2A929C19" w14:textId="77777777" w:rsidR="00995D5B" w:rsidRPr="00995D5B" w:rsidRDefault="00995D5B" w:rsidP="00E42291">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184,673</w:t>
            </w:r>
          </w:p>
        </w:tc>
        <w:tc>
          <w:tcPr>
            <w:tcW w:w="1276" w:type="dxa"/>
          </w:tcPr>
          <w:p w14:paraId="557B31F7" w14:textId="77777777" w:rsidR="00995D5B" w:rsidRPr="00995D5B" w:rsidRDefault="00995D5B" w:rsidP="00E42291">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204,323</w:t>
            </w:r>
          </w:p>
        </w:tc>
        <w:tc>
          <w:tcPr>
            <w:tcW w:w="1224" w:type="dxa"/>
          </w:tcPr>
          <w:p w14:paraId="7238A41F" w14:textId="77777777" w:rsidR="00995D5B" w:rsidRPr="00995D5B" w:rsidRDefault="00995D5B" w:rsidP="00E42291">
            <w:pPr>
              <w:spacing w:line="276" w:lineRule="auto"/>
              <w:jc w:val="both"/>
              <w:rPr>
                <w:rFonts w:ascii="Bookman Old Style" w:hAnsi="Bookman Old Style"/>
                <w:color w:val="000000" w:themeColor="text1"/>
                <w:sz w:val="28"/>
                <w:szCs w:val="28"/>
              </w:rPr>
            </w:pPr>
            <w:r w:rsidRPr="00995D5B">
              <w:rPr>
                <w:rFonts w:ascii="Bookman Old Style" w:hAnsi="Bookman Old Style"/>
                <w:color w:val="000000" w:themeColor="text1"/>
                <w:sz w:val="28"/>
                <w:szCs w:val="28"/>
              </w:rPr>
              <w:t>213,731</w:t>
            </w:r>
          </w:p>
        </w:tc>
      </w:tr>
    </w:tbl>
    <w:p w14:paraId="146684E4"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Source: World Trade Organisation (WTO) ; Latest available data</w:t>
      </w:r>
    </w:p>
    <w:p w14:paraId="3C04E6E9"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p>
    <w:tbl>
      <w:tblPr>
        <w:tblStyle w:val="TableGrid"/>
        <w:tblW w:w="0" w:type="auto"/>
        <w:tblLook w:val="04A0" w:firstRow="1" w:lastRow="0" w:firstColumn="1" w:lastColumn="0" w:noHBand="0" w:noVBand="1"/>
      </w:tblPr>
      <w:tblGrid>
        <w:gridCol w:w="1806"/>
        <w:gridCol w:w="1415"/>
        <w:gridCol w:w="1414"/>
        <w:gridCol w:w="1597"/>
        <w:gridCol w:w="1370"/>
        <w:gridCol w:w="1414"/>
      </w:tblGrid>
      <w:tr w:rsidR="00396256" w:rsidRPr="008A20C5" w14:paraId="00C465B3" w14:textId="77777777" w:rsidTr="00396256">
        <w:tc>
          <w:tcPr>
            <w:tcW w:w="1806" w:type="dxa"/>
          </w:tcPr>
          <w:p w14:paraId="1B921B25"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Foreign Trade Indicators</w:t>
            </w:r>
          </w:p>
        </w:tc>
        <w:tc>
          <w:tcPr>
            <w:tcW w:w="1415" w:type="dxa"/>
          </w:tcPr>
          <w:p w14:paraId="4F281C74"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2015</w:t>
            </w:r>
          </w:p>
        </w:tc>
        <w:tc>
          <w:tcPr>
            <w:tcW w:w="1414" w:type="dxa"/>
          </w:tcPr>
          <w:p w14:paraId="50D87FF5"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2016</w:t>
            </w:r>
          </w:p>
        </w:tc>
        <w:tc>
          <w:tcPr>
            <w:tcW w:w="1597" w:type="dxa"/>
          </w:tcPr>
          <w:p w14:paraId="1CB1B079"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2017</w:t>
            </w:r>
          </w:p>
        </w:tc>
        <w:tc>
          <w:tcPr>
            <w:tcW w:w="1370" w:type="dxa"/>
          </w:tcPr>
          <w:p w14:paraId="67CBDCF5"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2018</w:t>
            </w:r>
          </w:p>
        </w:tc>
        <w:tc>
          <w:tcPr>
            <w:tcW w:w="1414" w:type="dxa"/>
          </w:tcPr>
          <w:p w14:paraId="12E89C64"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2019</w:t>
            </w:r>
          </w:p>
        </w:tc>
      </w:tr>
      <w:tr w:rsidR="00396256" w:rsidRPr="008A20C5" w14:paraId="53406C31" w14:textId="77777777" w:rsidTr="00396256">
        <w:tc>
          <w:tcPr>
            <w:tcW w:w="1806" w:type="dxa"/>
          </w:tcPr>
          <w:p w14:paraId="097E2E71"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Foreign Trade (in % of GDP)</w:t>
            </w:r>
          </w:p>
        </w:tc>
        <w:tc>
          <w:tcPr>
            <w:tcW w:w="1415" w:type="dxa"/>
          </w:tcPr>
          <w:p w14:paraId="48C8512F"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41.9</w:t>
            </w:r>
          </w:p>
        </w:tc>
        <w:tc>
          <w:tcPr>
            <w:tcW w:w="1414" w:type="dxa"/>
          </w:tcPr>
          <w:p w14:paraId="47DF5CE4"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40.1</w:t>
            </w:r>
          </w:p>
        </w:tc>
        <w:tc>
          <w:tcPr>
            <w:tcW w:w="1597" w:type="dxa"/>
          </w:tcPr>
          <w:p w14:paraId="5EFB6CB2"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40.7</w:t>
            </w:r>
          </w:p>
        </w:tc>
        <w:tc>
          <w:tcPr>
            <w:tcW w:w="1370" w:type="dxa"/>
          </w:tcPr>
          <w:p w14:paraId="6E85C8A5"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43.4</w:t>
            </w:r>
          </w:p>
        </w:tc>
        <w:tc>
          <w:tcPr>
            <w:tcW w:w="1414" w:type="dxa"/>
          </w:tcPr>
          <w:p w14:paraId="1D6F55EF"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40.0</w:t>
            </w:r>
          </w:p>
        </w:tc>
      </w:tr>
      <w:tr w:rsidR="00396256" w:rsidRPr="008A20C5" w14:paraId="029D64A7" w14:textId="77777777" w:rsidTr="00396256">
        <w:tc>
          <w:tcPr>
            <w:tcW w:w="1806" w:type="dxa"/>
          </w:tcPr>
          <w:p w14:paraId="698380BF"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Trade Balance (million USD)</w:t>
            </w:r>
          </w:p>
        </w:tc>
        <w:tc>
          <w:tcPr>
            <w:tcW w:w="1415" w:type="dxa"/>
          </w:tcPr>
          <w:p w14:paraId="74EEFD45"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-136,884</w:t>
            </w:r>
          </w:p>
        </w:tc>
        <w:tc>
          <w:tcPr>
            <w:tcW w:w="1414" w:type="dxa"/>
          </w:tcPr>
          <w:p w14:paraId="0F7730C3"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-107,476</w:t>
            </w:r>
          </w:p>
        </w:tc>
        <w:tc>
          <w:tcPr>
            <w:tcW w:w="1597" w:type="dxa"/>
          </w:tcPr>
          <w:p w14:paraId="6A966382"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-148,134</w:t>
            </w:r>
          </w:p>
        </w:tc>
        <w:tc>
          <w:tcPr>
            <w:tcW w:w="1370" w:type="dxa"/>
          </w:tcPr>
          <w:p w14:paraId="267454AF"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-186,692</w:t>
            </w:r>
          </w:p>
        </w:tc>
        <w:tc>
          <w:tcPr>
            <w:tcW w:w="1414" w:type="dxa"/>
          </w:tcPr>
          <w:p w14:paraId="57E18AF9"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-154,106</w:t>
            </w:r>
          </w:p>
        </w:tc>
      </w:tr>
      <w:tr w:rsidR="00396256" w:rsidRPr="008A20C5" w14:paraId="3518D981" w14:textId="77777777" w:rsidTr="00396256">
        <w:tc>
          <w:tcPr>
            <w:tcW w:w="1806" w:type="dxa"/>
          </w:tcPr>
          <w:p w14:paraId="6B2B073F"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Trade Balance (Including Service) (million USD)</w:t>
            </w:r>
          </w:p>
        </w:tc>
        <w:tc>
          <w:tcPr>
            <w:tcW w:w="1415" w:type="dxa"/>
          </w:tcPr>
          <w:p w14:paraId="6CC1FF03"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-63,249</w:t>
            </w:r>
          </w:p>
        </w:tc>
        <w:tc>
          <w:tcPr>
            <w:tcW w:w="1414" w:type="dxa"/>
          </w:tcPr>
          <w:p w14:paraId="6961020F"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-41,579</w:t>
            </w:r>
          </w:p>
        </w:tc>
        <w:tc>
          <w:tcPr>
            <w:tcW w:w="1597" w:type="dxa"/>
          </w:tcPr>
          <w:p w14:paraId="4998EFE9"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-72,212</w:t>
            </w:r>
          </w:p>
        </w:tc>
        <w:tc>
          <w:tcPr>
            <w:tcW w:w="1370" w:type="dxa"/>
          </w:tcPr>
          <w:p w14:paraId="0B389E28"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-105,918</w:t>
            </w:r>
          </w:p>
        </w:tc>
        <w:tc>
          <w:tcPr>
            <w:tcW w:w="1414" w:type="dxa"/>
          </w:tcPr>
          <w:p w14:paraId="16181636"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-70,375</w:t>
            </w:r>
          </w:p>
        </w:tc>
      </w:tr>
      <w:tr w:rsidR="00396256" w:rsidRPr="008A20C5" w14:paraId="51FCD677" w14:textId="77777777" w:rsidTr="00396256">
        <w:tc>
          <w:tcPr>
            <w:tcW w:w="1806" w:type="dxa"/>
          </w:tcPr>
          <w:p w14:paraId="155CF312"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 xml:space="preserve">Imports of Goods and Services </w:t>
            </w:r>
            <w:r w:rsidRPr="008A20C5">
              <w:rPr>
                <w:rFonts w:ascii="Bookman Old Style" w:hAnsi="Bookman Old Style"/>
                <w:color w:val="000000" w:themeColor="text1"/>
                <w:sz w:val="28"/>
                <w:szCs w:val="28"/>
              </w:rPr>
              <w:lastRenderedPageBreak/>
              <w:t>(Annual % Change)</w:t>
            </w:r>
          </w:p>
        </w:tc>
        <w:tc>
          <w:tcPr>
            <w:tcW w:w="1415" w:type="dxa"/>
          </w:tcPr>
          <w:p w14:paraId="29E5BEC6"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lastRenderedPageBreak/>
              <w:t>-5.9</w:t>
            </w:r>
          </w:p>
        </w:tc>
        <w:tc>
          <w:tcPr>
            <w:tcW w:w="1414" w:type="dxa"/>
          </w:tcPr>
          <w:p w14:paraId="6DD48579"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4.4</w:t>
            </w:r>
          </w:p>
        </w:tc>
        <w:tc>
          <w:tcPr>
            <w:tcW w:w="1597" w:type="dxa"/>
          </w:tcPr>
          <w:p w14:paraId="0D11611B"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17.4</w:t>
            </w:r>
          </w:p>
        </w:tc>
        <w:tc>
          <w:tcPr>
            <w:tcW w:w="1370" w:type="dxa"/>
          </w:tcPr>
          <w:p w14:paraId="6EC6FCE2"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8.6</w:t>
            </w:r>
          </w:p>
        </w:tc>
        <w:tc>
          <w:tcPr>
            <w:tcW w:w="1414" w:type="dxa"/>
          </w:tcPr>
          <w:p w14:paraId="62E04D28"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-5.5</w:t>
            </w:r>
          </w:p>
        </w:tc>
      </w:tr>
      <w:tr w:rsidR="00396256" w:rsidRPr="008A20C5" w14:paraId="75947156" w14:textId="77777777" w:rsidTr="00396256">
        <w:tc>
          <w:tcPr>
            <w:tcW w:w="1806" w:type="dxa"/>
          </w:tcPr>
          <w:p w14:paraId="6BBC7263"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Exports of Goods and Services (Annual % Change)</w:t>
            </w:r>
          </w:p>
        </w:tc>
        <w:tc>
          <w:tcPr>
            <w:tcW w:w="1415" w:type="dxa"/>
          </w:tcPr>
          <w:p w14:paraId="377D3408"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-5.6</w:t>
            </w:r>
          </w:p>
        </w:tc>
        <w:tc>
          <w:tcPr>
            <w:tcW w:w="1414" w:type="dxa"/>
          </w:tcPr>
          <w:p w14:paraId="5941D851"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5.0</w:t>
            </w:r>
          </w:p>
        </w:tc>
        <w:tc>
          <w:tcPr>
            <w:tcW w:w="1597" w:type="dxa"/>
          </w:tcPr>
          <w:p w14:paraId="4E148B38"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4.6</w:t>
            </w:r>
          </w:p>
        </w:tc>
        <w:tc>
          <w:tcPr>
            <w:tcW w:w="1370" w:type="dxa"/>
          </w:tcPr>
          <w:p w14:paraId="052DBD7D"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12.3</w:t>
            </w:r>
          </w:p>
        </w:tc>
        <w:tc>
          <w:tcPr>
            <w:tcW w:w="1414" w:type="dxa"/>
          </w:tcPr>
          <w:p w14:paraId="46CB053B"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-1.9</w:t>
            </w:r>
          </w:p>
        </w:tc>
      </w:tr>
      <w:tr w:rsidR="00396256" w:rsidRPr="008A20C5" w14:paraId="26ECD677" w14:textId="77777777" w:rsidTr="00396256">
        <w:tc>
          <w:tcPr>
            <w:tcW w:w="1806" w:type="dxa"/>
          </w:tcPr>
          <w:p w14:paraId="5ACCE654"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Imports of Goods and Services (in % of GDP)</w:t>
            </w:r>
          </w:p>
        </w:tc>
        <w:tc>
          <w:tcPr>
            <w:tcW w:w="1415" w:type="dxa"/>
          </w:tcPr>
          <w:p w14:paraId="01AD088D"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22.1</w:t>
            </w:r>
          </w:p>
        </w:tc>
        <w:tc>
          <w:tcPr>
            <w:tcW w:w="1414" w:type="dxa"/>
          </w:tcPr>
          <w:p w14:paraId="662DA924"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20.9</w:t>
            </w:r>
          </w:p>
        </w:tc>
        <w:tc>
          <w:tcPr>
            <w:tcW w:w="1597" w:type="dxa"/>
          </w:tcPr>
          <w:p w14:paraId="00BEB276"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21.9</w:t>
            </w:r>
          </w:p>
        </w:tc>
        <w:tc>
          <w:tcPr>
            <w:tcW w:w="1370" w:type="dxa"/>
          </w:tcPr>
          <w:p w14:paraId="2ED0FDF5"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23.6</w:t>
            </w:r>
          </w:p>
        </w:tc>
        <w:tc>
          <w:tcPr>
            <w:tcW w:w="1414" w:type="dxa"/>
          </w:tcPr>
          <w:p w14:paraId="22AB7679"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21.4</w:t>
            </w:r>
          </w:p>
        </w:tc>
      </w:tr>
      <w:tr w:rsidR="00396256" w:rsidRPr="008A20C5" w14:paraId="6BAADBBF" w14:textId="77777777" w:rsidTr="00396256">
        <w:tc>
          <w:tcPr>
            <w:tcW w:w="1806" w:type="dxa"/>
          </w:tcPr>
          <w:p w14:paraId="66EC4E89"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Exports of Goods and Services (in % of GDP)</w:t>
            </w:r>
          </w:p>
        </w:tc>
        <w:tc>
          <w:tcPr>
            <w:tcW w:w="1415" w:type="dxa"/>
          </w:tcPr>
          <w:p w14:paraId="128DC1EA"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19.8</w:t>
            </w:r>
          </w:p>
        </w:tc>
        <w:tc>
          <w:tcPr>
            <w:tcW w:w="1414" w:type="dxa"/>
          </w:tcPr>
          <w:p w14:paraId="6354EB99"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19.2</w:t>
            </w:r>
          </w:p>
        </w:tc>
        <w:tc>
          <w:tcPr>
            <w:tcW w:w="1597" w:type="dxa"/>
          </w:tcPr>
          <w:p w14:paraId="4BDF3242"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18.8</w:t>
            </w:r>
          </w:p>
        </w:tc>
        <w:tc>
          <w:tcPr>
            <w:tcW w:w="1370" w:type="dxa"/>
          </w:tcPr>
          <w:p w14:paraId="4C97FA79"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19.9</w:t>
            </w:r>
          </w:p>
        </w:tc>
        <w:tc>
          <w:tcPr>
            <w:tcW w:w="1414" w:type="dxa"/>
          </w:tcPr>
          <w:p w14:paraId="7D70CE64" w14:textId="77777777" w:rsidR="008A20C5" w:rsidRPr="008A20C5" w:rsidRDefault="008A20C5" w:rsidP="001F4FAB">
            <w:pPr>
              <w:spacing w:line="276" w:lineRule="auto"/>
              <w:jc w:val="both"/>
              <w:rPr>
                <w:rFonts w:ascii="Bookman Old Style" w:hAnsi="Bookman Old Style"/>
                <w:color w:val="000000" w:themeColor="text1"/>
                <w:sz w:val="28"/>
                <w:szCs w:val="28"/>
              </w:rPr>
            </w:pPr>
            <w:r w:rsidRPr="008A20C5">
              <w:rPr>
                <w:rFonts w:ascii="Bookman Old Style" w:hAnsi="Bookman Old Style"/>
                <w:color w:val="000000" w:themeColor="text1"/>
                <w:sz w:val="28"/>
                <w:szCs w:val="28"/>
              </w:rPr>
              <w:t>18.7</w:t>
            </w:r>
          </w:p>
        </w:tc>
      </w:tr>
    </w:tbl>
    <w:p w14:paraId="4E23E58F" w14:textId="77777777" w:rsidR="0095043A" w:rsidRPr="00901D9F" w:rsidRDefault="0095043A" w:rsidP="00A8624C">
      <w:pPr>
        <w:spacing w:before="240" w:after="240" w:line="276" w:lineRule="auto"/>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Main Partner Countries</w:t>
      </w:r>
    </w:p>
    <w:tbl>
      <w:tblPr>
        <w:tblStyle w:val="TableGrid"/>
        <w:tblW w:w="7792" w:type="dxa"/>
        <w:tblLook w:val="04A0" w:firstRow="1" w:lastRow="0" w:firstColumn="1" w:lastColumn="0" w:noHBand="0" w:noVBand="1"/>
      </w:tblPr>
      <w:tblGrid>
        <w:gridCol w:w="4513"/>
        <w:gridCol w:w="3279"/>
      </w:tblGrid>
      <w:tr w:rsidR="00CE6FFC" w:rsidRPr="00C90397" w14:paraId="65536727" w14:textId="7D957284" w:rsidTr="00CE6FFC">
        <w:tc>
          <w:tcPr>
            <w:tcW w:w="4513" w:type="dxa"/>
          </w:tcPr>
          <w:p w14:paraId="3B37C37D" w14:textId="77777777" w:rsidR="00CE6FFC" w:rsidRPr="00C90397" w:rsidRDefault="00CE6FFC" w:rsidP="009B3973">
            <w:pPr>
              <w:spacing w:line="276" w:lineRule="auto"/>
              <w:ind w:firstLine="720"/>
              <w:jc w:val="both"/>
              <w:rPr>
                <w:rFonts w:ascii="Bookman Old Style" w:hAnsi="Bookman Old Style"/>
                <w:b/>
                <w:bCs/>
                <w:color w:val="000000" w:themeColor="text1"/>
                <w:sz w:val="28"/>
                <w:szCs w:val="28"/>
              </w:rPr>
            </w:pPr>
            <w:r w:rsidRPr="00C90397">
              <w:rPr>
                <w:rFonts w:ascii="Bookman Old Style" w:hAnsi="Bookman Old Style"/>
                <w:b/>
                <w:bCs/>
                <w:color w:val="000000" w:themeColor="text1"/>
                <w:sz w:val="28"/>
                <w:szCs w:val="28"/>
              </w:rPr>
              <w:t>Main Customers</w:t>
            </w:r>
          </w:p>
        </w:tc>
        <w:tc>
          <w:tcPr>
            <w:tcW w:w="3279" w:type="dxa"/>
          </w:tcPr>
          <w:p w14:paraId="6957312E" w14:textId="2A3FC251" w:rsidR="00CE6FFC" w:rsidRPr="00C90397" w:rsidRDefault="00CE6FFC" w:rsidP="00C90397">
            <w:pPr>
              <w:spacing w:line="276" w:lineRule="auto"/>
              <w:jc w:val="both"/>
              <w:rPr>
                <w:rFonts w:ascii="Bookman Old Style" w:hAnsi="Bookman Old Style"/>
                <w:b/>
                <w:bCs/>
                <w:color w:val="000000" w:themeColor="text1"/>
                <w:sz w:val="28"/>
                <w:szCs w:val="28"/>
              </w:rPr>
            </w:pPr>
            <w:r w:rsidRPr="00C90397">
              <w:rPr>
                <w:rFonts w:ascii="Bookman Old Style" w:hAnsi="Bookman Old Style"/>
                <w:b/>
                <w:bCs/>
                <w:color w:val="000000" w:themeColor="text1"/>
                <w:sz w:val="28"/>
                <w:szCs w:val="28"/>
              </w:rPr>
              <w:t>(% of Exports)</w:t>
            </w:r>
            <w:r w:rsidRPr="00C90397">
              <w:rPr>
                <w:rFonts w:ascii="Bookman Old Style" w:hAnsi="Bookman Old Style"/>
                <w:b/>
                <w:bCs/>
                <w:color w:val="000000" w:themeColor="text1"/>
                <w:sz w:val="28"/>
                <w:szCs w:val="28"/>
              </w:rPr>
              <w:tab/>
              <w:t>2019</w:t>
            </w:r>
          </w:p>
        </w:tc>
      </w:tr>
      <w:tr w:rsidR="00CE6FFC" w:rsidRPr="00AC3877" w14:paraId="4F4439DB" w14:textId="27BFEA35" w:rsidTr="00CE6FFC">
        <w:tc>
          <w:tcPr>
            <w:tcW w:w="4513" w:type="dxa"/>
          </w:tcPr>
          <w:p w14:paraId="55DB0B10" w14:textId="2BC31DFC" w:rsidR="00CE6FFC" w:rsidRPr="00AC3877" w:rsidRDefault="00CE6FFC"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United States</w:t>
            </w:r>
            <w:r w:rsidRPr="00AC3877">
              <w:rPr>
                <w:rFonts w:ascii="Bookman Old Style" w:hAnsi="Bookman Old Style"/>
                <w:color w:val="000000" w:themeColor="text1"/>
                <w:sz w:val="28"/>
                <w:szCs w:val="28"/>
              </w:rPr>
              <w:tab/>
            </w:r>
          </w:p>
        </w:tc>
        <w:tc>
          <w:tcPr>
            <w:tcW w:w="3279" w:type="dxa"/>
          </w:tcPr>
          <w:p w14:paraId="0888BA4A" w14:textId="77620C88" w:rsidR="00CE6FFC" w:rsidRPr="00AC3877" w:rsidRDefault="006749EC"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16.8%</w:t>
            </w:r>
          </w:p>
        </w:tc>
      </w:tr>
      <w:tr w:rsidR="00CE6FFC" w:rsidRPr="00AC3877" w14:paraId="64A98FFE" w14:textId="50095A2D" w:rsidTr="00CE6FFC">
        <w:tc>
          <w:tcPr>
            <w:tcW w:w="4513" w:type="dxa"/>
          </w:tcPr>
          <w:p w14:paraId="076C669F" w14:textId="2ED91D74" w:rsidR="00CE6FFC" w:rsidRPr="00AC3877" w:rsidRDefault="00CE6FFC"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United Arab Emirates</w:t>
            </w:r>
            <w:r w:rsidRPr="00AC3877">
              <w:rPr>
                <w:rFonts w:ascii="Bookman Old Style" w:hAnsi="Bookman Old Style"/>
                <w:color w:val="000000" w:themeColor="text1"/>
                <w:sz w:val="28"/>
                <w:szCs w:val="28"/>
              </w:rPr>
              <w:tab/>
            </w:r>
          </w:p>
        </w:tc>
        <w:tc>
          <w:tcPr>
            <w:tcW w:w="3279" w:type="dxa"/>
          </w:tcPr>
          <w:p w14:paraId="11D54C10" w14:textId="4E768097" w:rsidR="00CE6FFC" w:rsidRPr="00AC3877" w:rsidRDefault="00B11B9B"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9.1%</w:t>
            </w:r>
          </w:p>
        </w:tc>
      </w:tr>
      <w:tr w:rsidR="00CE6FFC" w:rsidRPr="00AC3877" w14:paraId="746ACE6B" w14:textId="0951039C" w:rsidTr="00CE6FFC">
        <w:tc>
          <w:tcPr>
            <w:tcW w:w="4513" w:type="dxa"/>
          </w:tcPr>
          <w:p w14:paraId="5805DFE2" w14:textId="07367EAE" w:rsidR="00CE6FFC" w:rsidRPr="00AC3877" w:rsidRDefault="00CE6FFC"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China</w:t>
            </w:r>
            <w:r w:rsidRPr="00AC3877">
              <w:rPr>
                <w:rFonts w:ascii="Bookman Old Style" w:hAnsi="Bookman Old Style"/>
                <w:color w:val="000000" w:themeColor="text1"/>
                <w:sz w:val="28"/>
                <w:szCs w:val="28"/>
              </w:rPr>
              <w:tab/>
            </w:r>
          </w:p>
        </w:tc>
        <w:tc>
          <w:tcPr>
            <w:tcW w:w="3279" w:type="dxa"/>
          </w:tcPr>
          <w:p w14:paraId="0404381D" w14:textId="50A69993" w:rsidR="00CE6FFC" w:rsidRPr="00AC3877" w:rsidRDefault="00B11B9B"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5.3%</w:t>
            </w:r>
          </w:p>
        </w:tc>
      </w:tr>
      <w:tr w:rsidR="00CE6FFC" w:rsidRPr="00AC3877" w14:paraId="37F7CCD2" w14:textId="3EDBF66C" w:rsidTr="00CE6FFC">
        <w:tc>
          <w:tcPr>
            <w:tcW w:w="4513" w:type="dxa"/>
          </w:tcPr>
          <w:p w14:paraId="407DDF99" w14:textId="73AD5DE9" w:rsidR="00CE6FFC" w:rsidRPr="00AC3877" w:rsidRDefault="00CE6FFC"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Hong Kong</w:t>
            </w:r>
            <w:r w:rsidRPr="00AC3877">
              <w:rPr>
                <w:rFonts w:ascii="Bookman Old Style" w:hAnsi="Bookman Old Style"/>
                <w:color w:val="000000" w:themeColor="text1"/>
                <w:sz w:val="28"/>
                <w:szCs w:val="28"/>
              </w:rPr>
              <w:tab/>
            </w:r>
          </w:p>
        </w:tc>
        <w:tc>
          <w:tcPr>
            <w:tcW w:w="3279" w:type="dxa"/>
          </w:tcPr>
          <w:p w14:paraId="17895D8F" w14:textId="5CF8ADDA" w:rsidR="00CE6FFC" w:rsidRPr="00AC3877" w:rsidRDefault="00B11B9B"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3.6%</w:t>
            </w:r>
          </w:p>
        </w:tc>
      </w:tr>
      <w:tr w:rsidR="00CE6FFC" w:rsidRPr="00AC3877" w14:paraId="2335742D" w14:textId="5A304D38" w:rsidTr="00CE6FFC">
        <w:tc>
          <w:tcPr>
            <w:tcW w:w="4513" w:type="dxa"/>
          </w:tcPr>
          <w:p w14:paraId="38795EC5" w14:textId="41D2A082" w:rsidR="00CE6FFC" w:rsidRPr="00AC3877" w:rsidRDefault="00CE6FFC"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Singapore</w:t>
            </w:r>
            <w:r w:rsidRPr="00AC3877">
              <w:rPr>
                <w:rFonts w:ascii="Bookman Old Style" w:hAnsi="Bookman Old Style"/>
                <w:color w:val="000000" w:themeColor="text1"/>
                <w:sz w:val="28"/>
                <w:szCs w:val="28"/>
              </w:rPr>
              <w:tab/>
            </w:r>
          </w:p>
        </w:tc>
        <w:tc>
          <w:tcPr>
            <w:tcW w:w="3279" w:type="dxa"/>
          </w:tcPr>
          <w:p w14:paraId="0A0F425A" w14:textId="4864748A" w:rsidR="00CE6FFC" w:rsidRPr="00AC3877" w:rsidRDefault="00B11B9B"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3.3%</w:t>
            </w:r>
          </w:p>
        </w:tc>
      </w:tr>
      <w:tr w:rsidR="00CE6FFC" w:rsidRPr="00AC3877" w14:paraId="7BACF0AD" w14:textId="06BDB5BC" w:rsidTr="00CE6FFC">
        <w:tc>
          <w:tcPr>
            <w:tcW w:w="4513" w:type="dxa"/>
          </w:tcPr>
          <w:p w14:paraId="54B69632" w14:textId="1019DD59" w:rsidR="00CE6FFC" w:rsidRPr="00AC3877" w:rsidRDefault="00CE6FFC"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See More Countries</w:t>
            </w:r>
            <w:r w:rsidRPr="00AC3877">
              <w:rPr>
                <w:rFonts w:ascii="Bookman Old Style" w:hAnsi="Bookman Old Style"/>
                <w:color w:val="000000" w:themeColor="text1"/>
                <w:sz w:val="28"/>
                <w:szCs w:val="28"/>
              </w:rPr>
              <w:tab/>
            </w:r>
          </w:p>
        </w:tc>
        <w:tc>
          <w:tcPr>
            <w:tcW w:w="3279" w:type="dxa"/>
          </w:tcPr>
          <w:p w14:paraId="36F19F0D" w14:textId="594A9B1A" w:rsidR="00CE6FFC" w:rsidRPr="00AC3877" w:rsidRDefault="004C6FF2"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61.8%</w:t>
            </w:r>
          </w:p>
        </w:tc>
      </w:tr>
      <w:tr w:rsidR="00CE6FFC" w:rsidRPr="00AC3877" w14:paraId="143191E3" w14:textId="2DD6DAF4" w:rsidTr="00CE6FFC">
        <w:tc>
          <w:tcPr>
            <w:tcW w:w="4513" w:type="dxa"/>
          </w:tcPr>
          <w:p w14:paraId="349A07FF" w14:textId="0CF94F11" w:rsidR="00CE6FFC" w:rsidRPr="00AC3877" w:rsidRDefault="00CE6FFC" w:rsidP="009B3973">
            <w:pPr>
              <w:spacing w:line="276" w:lineRule="auto"/>
              <w:ind w:firstLine="720"/>
              <w:jc w:val="both"/>
              <w:rPr>
                <w:rFonts w:ascii="Bookman Old Style" w:hAnsi="Bookman Old Style"/>
                <w:color w:val="000000" w:themeColor="text1"/>
                <w:sz w:val="28"/>
                <w:szCs w:val="28"/>
              </w:rPr>
            </w:pPr>
          </w:p>
        </w:tc>
        <w:tc>
          <w:tcPr>
            <w:tcW w:w="3279" w:type="dxa"/>
          </w:tcPr>
          <w:p w14:paraId="269AA09A" w14:textId="77777777" w:rsidR="00CE6FFC" w:rsidRPr="00AC3877" w:rsidRDefault="00CE6FFC" w:rsidP="009B3973">
            <w:pPr>
              <w:spacing w:line="276" w:lineRule="auto"/>
              <w:ind w:firstLine="720"/>
              <w:jc w:val="both"/>
              <w:rPr>
                <w:rFonts w:ascii="Bookman Old Style" w:hAnsi="Bookman Old Style"/>
                <w:color w:val="000000" w:themeColor="text1"/>
                <w:sz w:val="28"/>
                <w:szCs w:val="28"/>
              </w:rPr>
            </w:pPr>
          </w:p>
        </w:tc>
      </w:tr>
      <w:tr w:rsidR="00704200" w:rsidRPr="00C90397" w14:paraId="0F61BFA9" w14:textId="54389D27" w:rsidTr="00CE6FFC">
        <w:tc>
          <w:tcPr>
            <w:tcW w:w="4513" w:type="dxa"/>
          </w:tcPr>
          <w:p w14:paraId="4CB6798C" w14:textId="5DC13950" w:rsidR="00704200" w:rsidRPr="00C90397" w:rsidRDefault="00704200" w:rsidP="009B3973">
            <w:pPr>
              <w:spacing w:line="276" w:lineRule="auto"/>
              <w:ind w:firstLine="720"/>
              <w:jc w:val="both"/>
              <w:rPr>
                <w:rFonts w:ascii="Bookman Old Style" w:hAnsi="Bookman Old Style"/>
                <w:b/>
                <w:bCs/>
                <w:color w:val="000000" w:themeColor="text1"/>
                <w:sz w:val="28"/>
                <w:szCs w:val="28"/>
              </w:rPr>
            </w:pPr>
            <w:r w:rsidRPr="00C90397">
              <w:rPr>
                <w:rFonts w:ascii="Bookman Old Style" w:hAnsi="Bookman Old Style"/>
                <w:b/>
                <w:bCs/>
                <w:color w:val="000000" w:themeColor="text1"/>
                <w:sz w:val="28"/>
                <w:szCs w:val="28"/>
              </w:rPr>
              <w:t>Main Suppliers</w:t>
            </w:r>
          </w:p>
        </w:tc>
        <w:tc>
          <w:tcPr>
            <w:tcW w:w="3279" w:type="dxa"/>
          </w:tcPr>
          <w:p w14:paraId="1AF1D16A" w14:textId="64F212B3" w:rsidR="00704200" w:rsidRPr="00C90397" w:rsidRDefault="00704200" w:rsidP="00C90397">
            <w:pPr>
              <w:spacing w:line="276" w:lineRule="auto"/>
              <w:jc w:val="both"/>
              <w:rPr>
                <w:rFonts w:ascii="Bookman Old Style" w:hAnsi="Bookman Old Style"/>
                <w:b/>
                <w:bCs/>
                <w:color w:val="000000" w:themeColor="text1"/>
                <w:sz w:val="28"/>
                <w:szCs w:val="28"/>
              </w:rPr>
            </w:pPr>
            <w:r w:rsidRPr="00C90397">
              <w:rPr>
                <w:rFonts w:ascii="Bookman Old Style" w:hAnsi="Bookman Old Style"/>
                <w:b/>
                <w:bCs/>
                <w:color w:val="000000" w:themeColor="text1"/>
                <w:sz w:val="28"/>
                <w:szCs w:val="28"/>
              </w:rPr>
              <w:t>(%of Imports)</w:t>
            </w:r>
            <w:r w:rsidRPr="00C90397">
              <w:rPr>
                <w:rFonts w:ascii="Bookman Old Style" w:hAnsi="Bookman Old Style"/>
                <w:b/>
                <w:bCs/>
                <w:color w:val="000000" w:themeColor="text1"/>
                <w:sz w:val="28"/>
                <w:szCs w:val="28"/>
              </w:rPr>
              <w:tab/>
              <w:t>2019</w:t>
            </w:r>
          </w:p>
        </w:tc>
      </w:tr>
      <w:tr w:rsidR="00704200" w:rsidRPr="00AC3877" w14:paraId="5E36A411" w14:textId="4BC71F44" w:rsidTr="00CE6FFC">
        <w:tc>
          <w:tcPr>
            <w:tcW w:w="4513" w:type="dxa"/>
          </w:tcPr>
          <w:p w14:paraId="34027B08" w14:textId="1C50E184" w:rsidR="00704200" w:rsidRPr="00AC3877" w:rsidRDefault="00704200"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China</w:t>
            </w:r>
            <w:r w:rsidRPr="00AC3877">
              <w:rPr>
                <w:rFonts w:ascii="Bookman Old Style" w:hAnsi="Bookman Old Style"/>
                <w:color w:val="000000" w:themeColor="text1"/>
                <w:sz w:val="28"/>
                <w:szCs w:val="28"/>
              </w:rPr>
              <w:tab/>
            </w:r>
          </w:p>
        </w:tc>
        <w:tc>
          <w:tcPr>
            <w:tcW w:w="3279" w:type="dxa"/>
          </w:tcPr>
          <w:p w14:paraId="310754A9" w14:textId="614376DE" w:rsidR="00704200" w:rsidRPr="00AC3877" w:rsidRDefault="00B46B8A"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14.3%</w:t>
            </w:r>
          </w:p>
        </w:tc>
      </w:tr>
      <w:tr w:rsidR="00704200" w:rsidRPr="00AC3877" w14:paraId="67004363" w14:textId="26C91A95" w:rsidTr="00CE6FFC">
        <w:tc>
          <w:tcPr>
            <w:tcW w:w="4513" w:type="dxa"/>
          </w:tcPr>
          <w:p w14:paraId="714108EC" w14:textId="6354E58D" w:rsidR="00704200" w:rsidRPr="00AC3877" w:rsidRDefault="00704200"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United States</w:t>
            </w:r>
            <w:r w:rsidRPr="00AC3877">
              <w:rPr>
                <w:rFonts w:ascii="Bookman Old Style" w:hAnsi="Bookman Old Style"/>
                <w:color w:val="000000" w:themeColor="text1"/>
                <w:sz w:val="28"/>
                <w:szCs w:val="28"/>
              </w:rPr>
              <w:tab/>
            </w:r>
          </w:p>
        </w:tc>
        <w:tc>
          <w:tcPr>
            <w:tcW w:w="3279" w:type="dxa"/>
          </w:tcPr>
          <w:p w14:paraId="0C0D81B3" w14:textId="4AF74A8F" w:rsidR="00704200" w:rsidRPr="00AC3877" w:rsidRDefault="00B46B8A"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7.3%</w:t>
            </w:r>
          </w:p>
        </w:tc>
      </w:tr>
      <w:tr w:rsidR="00704200" w:rsidRPr="00AC3877" w14:paraId="216675E7" w14:textId="7C648999" w:rsidTr="00CE6FFC">
        <w:tc>
          <w:tcPr>
            <w:tcW w:w="4513" w:type="dxa"/>
          </w:tcPr>
          <w:p w14:paraId="10261E56" w14:textId="36F11A70" w:rsidR="00704200" w:rsidRPr="00AC3877" w:rsidRDefault="00704200"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United Arab Emirates</w:t>
            </w:r>
            <w:r w:rsidRPr="00AC3877">
              <w:rPr>
                <w:rFonts w:ascii="Bookman Old Style" w:hAnsi="Bookman Old Style"/>
                <w:color w:val="000000" w:themeColor="text1"/>
                <w:sz w:val="28"/>
                <w:szCs w:val="28"/>
              </w:rPr>
              <w:tab/>
            </w:r>
          </w:p>
        </w:tc>
        <w:tc>
          <w:tcPr>
            <w:tcW w:w="3279" w:type="dxa"/>
          </w:tcPr>
          <w:p w14:paraId="37FFAEF7" w14:textId="5A901EF1" w:rsidR="00704200" w:rsidRPr="00AC3877" w:rsidRDefault="00B46B8A"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6.3%</w:t>
            </w:r>
          </w:p>
        </w:tc>
      </w:tr>
      <w:tr w:rsidR="00704200" w:rsidRPr="00AC3877" w14:paraId="2BA0AD4B" w14:textId="514FC72F" w:rsidTr="00CE6FFC">
        <w:tc>
          <w:tcPr>
            <w:tcW w:w="4513" w:type="dxa"/>
          </w:tcPr>
          <w:p w14:paraId="72C5DC48" w14:textId="34BBA66C" w:rsidR="00704200" w:rsidRPr="00AC3877" w:rsidRDefault="00704200"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Saudi Arabia</w:t>
            </w:r>
            <w:r w:rsidRPr="00AC3877">
              <w:rPr>
                <w:rFonts w:ascii="Bookman Old Style" w:hAnsi="Bookman Old Style"/>
                <w:color w:val="000000" w:themeColor="text1"/>
                <w:sz w:val="28"/>
                <w:szCs w:val="28"/>
              </w:rPr>
              <w:tab/>
            </w:r>
          </w:p>
        </w:tc>
        <w:tc>
          <w:tcPr>
            <w:tcW w:w="3279" w:type="dxa"/>
          </w:tcPr>
          <w:p w14:paraId="7C993C0C" w14:textId="1DEC5235" w:rsidR="00704200" w:rsidRPr="00AC3877" w:rsidRDefault="00B46B8A"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5.6%</w:t>
            </w:r>
          </w:p>
        </w:tc>
      </w:tr>
      <w:tr w:rsidR="00704200" w:rsidRPr="00AC3877" w14:paraId="79075A13" w14:textId="7EC2BC04" w:rsidTr="00CE6FFC">
        <w:tc>
          <w:tcPr>
            <w:tcW w:w="4513" w:type="dxa"/>
          </w:tcPr>
          <w:p w14:paraId="4E24E8E4" w14:textId="621A69CA" w:rsidR="00704200" w:rsidRPr="00AC3877" w:rsidRDefault="00704200"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Iraq</w:t>
            </w:r>
            <w:r w:rsidRPr="00AC3877">
              <w:rPr>
                <w:rFonts w:ascii="Bookman Old Style" w:hAnsi="Bookman Old Style"/>
                <w:color w:val="000000" w:themeColor="text1"/>
                <w:sz w:val="28"/>
                <w:szCs w:val="28"/>
              </w:rPr>
              <w:tab/>
            </w:r>
          </w:p>
        </w:tc>
        <w:tc>
          <w:tcPr>
            <w:tcW w:w="3279" w:type="dxa"/>
          </w:tcPr>
          <w:p w14:paraId="0FB3DC84" w14:textId="2A595B3A" w:rsidR="00704200" w:rsidRPr="00AC3877" w:rsidRDefault="00B46B8A"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4.6%</w:t>
            </w:r>
          </w:p>
        </w:tc>
      </w:tr>
      <w:tr w:rsidR="00704200" w:rsidRPr="00AC3877" w14:paraId="65FB08A3" w14:textId="357C290A" w:rsidTr="00CE6FFC">
        <w:tc>
          <w:tcPr>
            <w:tcW w:w="4513" w:type="dxa"/>
          </w:tcPr>
          <w:p w14:paraId="2A1796A5" w14:textId="42B746F6" w:rsidR="00704200" w:rsidRPr="00AC3877" w:rsidRDefault="00704200"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See More Countries</w:t>
            </w:r>
            <w:r w:rsidRPr="00AC3877">
              <w:rPr>
                <w:rFonts w:ascii="Bookman Old Style" w:hAnsi="Bookman Old Style"/>
                <w:color w:val="000000" w:themeColor="text1"/>
                <w:sz w:val="28"/>
                <w:szCs w:val="28"/>
              </w:rPr>
              <w:tab/>
            </w:r>
          </w:p>
        </w:tc>
        <w:tc>
          <w:tcPr>
            <w:tcW w:w="3279" w:type="dxa"/>
          </w:tcPr>
          <w:p w14:paraId="773F290A" w14:textId="0C2A3685" w:rsidR="00704200" w:rsidRPr="00AC3877" w:rsidRDefault="00B46B8A" w:rsidP="009B3973">
            <w:pPr>
              <w:spacing w:line="276" w:lineRule="auto"/>
              <w:ind w:firstLine="720"/>
              <w:jc w:val="both"/>
              <w:rPr>
                <w:rFonts w:ascii="Bookman Old Style" w:hAnsi="Bookman Old Style"/>
                <w:color w:val="000000" w:themeColor="text1"/>
                <w:sz w:val="28"/>
                <w:szCs w:val="28"/>
              </w:rPr>
            </w:pPr>
            <w:r w:rsidRPr="00AC3877">
              <w:rPr>
                <w:rFonts w:ascii="Bookman Old Style" w:hAnsi="Bookman Old Style"/>
                <w:color w:val="000000" w:themeColor="text1"/>
                <w:sz w:val="28"/>
                <w:szCs w:val="28"/>
              </w:rPr>
              <w:t>61.8%</w:t>
            </w:r>
          </w:p>
        </w:tc>
      </w:tr>
    </w:tbl>
    <w:p w14:paraId="38C6DCDB" w14:textId="48115F6D" w:rsidR="0095043A" w:rsidRDefault="0095043A" w:rsidP="00146213">
      <w:pPr>
        <w:spacing w:before="240" w:after="240" w:line="276" w:lineRule="auto"/>
        <w:ind w:firstLine="720"/>
        <w:jc w:val="both"/>
        <w:rPr>
          <w:rFonts w:ascii="Bookman Old Style" w:hAnsi="Bookman Old Style"/>
          <w:color w:val="000000" w:themeColor="text1"/>
          <w:sz w:val="28"/>
          <w:szCs w:val="28"/>
        </w:rPr>
      </w:pPr>
    </w:p>
    <w:p w14:paraId="5D86B475" w14:textId="77777777" w:rsidR="00634DFA" w:rsidRPr="00901D9F" w:rsidRDefault="00634DFA" w:rsidP="00146213">
      <w:pPr>
        <w:spacing w:before="240" w:after="240" w:line="276" w:lineRule="auto"/>
        <w:ind w:firstLine="720"/>
        <w:jc w:val="both"/>
        <w:rPr>
          <w:rFonts w:ascii="Bookman Old Style" w:hAnsi="Bookman Old Style"/>
          <w:color w:val="000000" w:themeColor="text1"/>
          <w:sz w:val="28"/>
          <w:szCs w:val="28"/>
        </w:rPr>
      </w:pPr>
    </w:p>
    <w:p w14:paraId="401380EB" w14:textId="77777777" w:rsidR="0095043A" w:rsidRPr="00634DFA" w:rsidRDefault="0095043A" w:rsidP="00C7532A">
      <w:pPr>
        <w:spacing w:before="240" w:after="240" w:line="276" w:lineRule="auto"/>
        <w:ind w:firstLine="720"/>
        <w:jc w:val="both"/>
        <w:rPr>
          <w:rFonts w:ascii="Bookman Old Style" w:hAnsi="Bookman Old Style"/>
          <w:b/>
          <w:bCs/>
          <w:color w:val="7030A0"/>
          <w:sz w:val="28"/>
          <w:szCs w:val="28"/>
        </w:rPr>
      </w:pPr>
      <w:r w:rsidRPr="00634DFA">
        <w:rPr>
          <w:rFonts w:ascii="Bookman Old Style" w:hAnsi="Bookman Old Style"/>
          <w:b/>
          <w:bCs/>
          <w:color w:val="7030A0"/>
          <w:sz w:val="28"/>
          <w:szCs w:val="28"/>
        </w:rPr>
        <w:lastRenderedPageBreak/>
        <w:t>Main Products</w:t>
      </w:r>
    </w:p>
    <w:p w14:paraId="47459C86"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323.3 bn USD of products exported in 2019</w:t>
      </w:r>
    </w:p>
    <w:p w14:paraId="5492A2C3"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Petroleum oils and oils obtained from bituminous...</w:t>
      </w:r>
      <w:r w:rsidRPr="00901D9F">
        <w:rPr>
          <w:rFonts w:ascii="Bookman Old Style" w:hAnsi="Bookman Old Style"/>
          <w:color w:val="000000" w:themeColor="text1"/>
          <w:sz w:val="28"/>
          <w:szCs w:val="28"/>
        </w:rPr>
        <w:tab/>
        <w:t>13.2%</w:t>
      </w:r>
    </w:p>
    <w:p w14:paraId="187AE3C4"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Diamonds, whether or not worked, but not mounted...</w:t>
      </w:r>
      <w:r w:rsidRPr="00901D9F">
        <w:rPr>
          <w:rFonts w:ascii="Bookman Old Style" w:hAnsi="Bookman Old Style"/>
          <w:color w:val="000000" w:themeColor="text1"/>
          <w:sz w:val="28"/>
          <w:szCs w:val="28"/>
        </w:rPr>
        <w:tab/>
        <w:t>6.8%</w:t>
      </w:r>
    </w:p>
    <w:p w14:paraId="3D809046"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Medicaments consisting of mixed or unmixed...</w:t>
      </w:r>
      <w:r w:rsidRPr="00901D9F">
        <w:rPr>
          <w:rFonts w:ascii="Bookman Old Style" w:hAnsi="Bookman Old Style"/>
          <w:color w:val="000000" w:themeColor="text1"/>
          <w:sz w:val="28"/>
          <w:szCs w:val="28"/>
        </w:rPr>
        <w:tab/>
        <w:t>4.5%</w:t>
      </w:r>
    </w:p>
    <w:p w14:paraId="082B9E81"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Articles of jewellery and parts thereof, of...</w:t>
      </w:r>
      <w:r w:rsidRPr="00901D9F">
        <w:rPr>
          <w:rFonts w:ascii="Bookman Old Style" w:hAnsi="Bookman Old Style"/>
          <w:color w:val="000000" w:themeColor="text1"/>
          <w:sz w:val="28"/>
          <w:szCs w:val="28"/>
        </w:rPr>
        <w:tab/>
        <w:t>4.2%</w:t>
      </w:r>
    </w:p>
    <w:p w14:paraId="0C6C82DF"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Motor cars and other motor vehicles principally...</w:t>
      </w:r>
      <w:r w:rsidRPr="00901D9F">
        <w:rPr>
          <w:rFonts w:ascii="Bookman Old Style" w:hAnsi="Bookman Old Style"/>
          <w:color w:val="000000" w:themeColor="text1"/>
          <w:sz w:val="28"/>
          <w:szCs w:val="28"/>
        </w:rPr>
        <w:tab/>
        <w:t>2.2%</w:t>
      </w:r>
    </w:p>
    <w:p w14:paraId="39E56DD8"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See More Products</w:t>
      </w:r>
      <w:r w:rsidRPr="00901D9F">
        <w:rPr>
          <w:rFonts w:ascii="Bookman Old Style" w:hAnsi="Bookman Old Style"/>
          <w:color w:val="000000" w:themeColor="text1"/>
          <w:sz w:val="28"/>
          <w:szCs w:val="28"/>
        </w:rPr>
        <w:tab/>
        <w:t>69.2%</w:t>
      </w:r>
    </w:p>
    <w:p w14:paraId="31B3C03A"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478.9 bn USD of products imported in 2019</w:t>
      </w:r>
    </w:p>
    <w:p w14:paraId="57E232DB"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Petroleum oils and oils obtained from bituminous...</w:t>
      </w:r>
      <w:r w:rsidRPr="00901D9F">
        <w:rPr>
          <w:rFonts w:ascii="Bookman Old Style" w:hAnsi="Bookman Old Style"/>
          <w:color w:val="000000" w:themeColor="text1"/>
          <w:sz w:val="28"/>
          <w:szCs w:val="28"/>
        </w:rPr>
        <w:tab/>
        <w:t>21.3%</w:t>
      </w:r>
    </w:p>
    <w:p w14:paraId="1BC5E7D5"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Gold, incl. gold plated with platinum, unwrought...</w:t>
      </w:r>
      <w:r w:rsidRPr="00901D9F">
        <w:rPr>
          <w:rFonts w:ascii="Bookman Old Style" w:hAnsi="Bookman Old Style"/>
          <w:color w:val="000000" w:themeColor="text1"/>
          <w:sz w:val="28"/>
          <w:szCs w:val="28"/>
        </w:rPr>
        <w:tab/>
        <w:t>6.5%</w:t>
      </w:r>
    </w:p>
    <w:p w14:paraId="125B9BEA"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Coal; briquettes, ovoids and similar solid fuels...</w:t>
      </w:r>
      <w:r w:rsidRPr="00901D9F">
        <w:rPr>
          <w:rFonts w:ascii="Bookman Old Style" w:hAnsi="Bookman Old Style"/>
          <w:color w:val="000000" w:themeColor="text1"/>
          <w:sz w:val="28"/>
          <w:szCs w:val="28"/>
        </w:rPr>
        <w:tab/>
        <w:t>4.7%</w:t>
      </w:r>
    </w:p>
    <w:p w14:paraId="5F792910"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Diamonds, whether or not worked, but not mounted...</w:t>
      </w:r>
      <w:r w:rsidRPr="00901D9F">
        <w:rPr>
          <w:rFonts w:ascii="Bookman Old Style" w:hAnsi="Bookman Old Style"/>
          <w:color w:val="000000" w:themeColor="text1"/>
          <w:sz w:val="28"/>
          <w:szCs w:val="28"/>
        </w:rPr>
        <w:tab/>
        <w:t>4.6%</w:t>
      </w:r>
    </w:p>
    <w:p w14:paraId="46292879" w14:textId="77777777"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Petroleum gas and other gaseous hydrocarbons</w:t>
      </w:r>
      <w:r w:rsidRPr="00901D9F">
        <w:rPr>
          <w:rFonts w:ascii="Bookman Old Style" w:hAnsi="Bookman Old Style"/>
          <w:color w:val="000000" w:themeColor="text1"/>
          <w:sz w:val="28"/>
          <w:szCs w:val="28"/>
        </w:rPr>
        <w:tab/>
        <w:t>3.6%</w:t>
      </w:r>
    </w:p>
    <w:p w14:paraId="1F3F6EEE" w14:textId="340285BF" w:rsidR="0095043A" w:rsidRPr="00901D9F" w:rsidRDefault="0095043A" w:rsidP="00C7532A">
      <w:pPr>
        <w:spacing w:before="240" w:after="240" w:line="276" w:lineRule="auto"/>
        <w:ind w:firstLine="720"/>
        <w:jc w:val="both"/>
        <w:rPr>
          <w:rFonts w:ascii="Bookman Old Style" w:hAnsi="Bookman Old Style"/>
          <w:color w:val="000000" w:themeColor="text1"/>
          <w:sz w:val="28"/>
          <w:szCs w:val="28"/>
        </w:rPr>
      </w:pPr>
      <w:r w:rsidRPr="00901D9F">
        <w:rPr>
          <w:rFonts w:ascii="Bookman Old Style" w:hAnsi="Bookman Old Style"/>
          <w:color w:val="000000" w:themeColor="text1"/>
          <w:sz w:val="28"/>
          <w:szCs w:val="28"/>
        </w:rPr>
        <w:t>See More Products</w:t>
      </w:r>
      <w:r w:rsidRPr="00901D9F">
        <w:rPr>
          <w:rFonts w:ascii="Bookman Old Style" w:hAnsi="Bookman Old Style"/>
          <w:color w:val="000000" w:themeColor="text1"/>
          <w:sz w:val="28"/>
          <w:szCs w:val="28"/>
        </w:rPr>
        <w:tab/>
        <w:t>59.3%</w:t>
      </w:r>
    </w:p>
    <w:sectPr w:rsidR="0095043A" w:rsidRPr="00901D9F" w:rsidSect="00C75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Noto Serif Thai"/>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altName w:val="Tahom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78"/>
    <w:rsid w:val="000563D3"/>
    <w:rsid w:val="00060BDE"/>
    <w:rsid w:val="00082761"/>
    <w:rsid w:val="000849AB"/>
    <w:rsid w:val="000D6A8D"/>
    <w:rsid w:val="000F2D5F"/>
    <w:rsid w:val="00102E1A"/>
    <w:rsid w:val="00134C34"/>
    <w:rsid w:val="00146213"/>
    <w:rsid w:val="00190C44"/>
    <w:rsid w:val="001F4FAB"/>
    <w:rsid w:val="00266B08"/>
    <w:rsid w:val="0027634F"/>
    <w:rsid w:val="00296B1C"/>
    <w:rsid w:val="002F1416"/>
    <w:rsid w:val="002F2756"/>
    <w:rsid w:val="003122D8"/>
    <w:rsid w:val="003627BF"/>
    <w:rsid w:val="00366CDD"/>
    <w:rsid w:val="00395791"/>
    <w:rsid w:val="00396256"/>
    <w:rsid w:val="003A0CD6"/>
    <w:rsid w:val="003A5749"/>
    <w:rsid w:val="003F6262"/>
    <w:rsid w:val="003F7489"/>
    <w:rsid w:val="0049128D"/>
    <w:rsid w:val="004970EE"/>
    <w:rsid w:val="004C3972"/>
    <w:rsid w:val="004C6FF2"/>
    <w:rsid w:val="004E1F78"/>
    <w:rsid w:val="004F3AA4"/>
    <w:rsid w:val="0052258D"/>
    <w:rsid w:val="00522EC5"/>
    <w:rsid w:val="005E529A"/>
    <w:rsid w:val="0063023B"/>
    <w:rsid w:val="00634DFA"/>
    <w:rsid w:val="00640DB4"/>
    <w:rsid w:val="006749EC"/>
    <w:rsid w:val="006819D7"/>
    <w:rsid w:val="006A52E0"/>
    <w:rsid w:val="00704200"/>
    <w:rsid w:val="00716ACB"/>
    <w:rsid w:val="00757BBF"/>
    <w:rsid w:val="00781733"/>
    <w:rsid w:val="007B6FF9"/>
    <w:rsid w:val="007D0855"/>
    <w:rsid w:val="0082253E"/>
    <w:rsid w:val="008303FC"/>
    <w:rsid w:val="0089506A"/>
    <w:rsid w:val="008A20C5"/>
    <w:rsid w:val="008B3687"/>
    <w:rsid w:val="008E2593"/>
    <w:rsid w:val="00901D9F"/>
    <w:rsid w:val="0092660C"/>
    <w:rsid w:val="0093628D"/>
    <w:rsid w:val="0095043A"/>
    <w:rsid w:val="009674A9"/>
    <w:rsid w:val="009733FF"/>
    <w:rsid w:val="00995D5B"/>
    <w:rsid w:val="009B3973"/>
    <w:rsid w:val="009E458A"/>
    <w:rsid w:val="00A477A0"/>
    <w:rsid w:val="00A74FFF"/>
    <w:rsid w:val="00A806DD"/>
    <w:rsid w:val="00A8624C"/>
    <w:rsid w:val="00AA7C4D"/>
    <w:rsid w:val="00AB4A53"/>
    <w:rsid w:val="00AB61A1"/>
    <w:rsid w:val="00AC3877"/>
    <w:rsid w:val="00AC51A7"/>
    <w:rsid w:val="00AE2964"/>
    <w:rsid w:val="00B012EE"/>
    <w:rsid w:val="00B071A4"/>
    <w:rsid w:val="00B11B9B"/>
    <w:rsid w:val="00B46B8A"/>
    <w:rsid w:val="00B868E3"/>
    <w:rsid w:val="00B95DB9"/>
    <w:rsid w:val="00C027C6"/>
    <w:rsid w:val="00C708E4"/>
    <w:rsid w:val="00C7532A"/>
    <w:rsid w:val="00C90397"/>
    <w:rsid w:val="00C95797"/>
    <w:rsid w:val="00CB2CAD"/>
    <w:rsid w:val="00CC1528"/>
    <w:rsid w:val="00CE6FFC"/>
    <w:rsid w:val="00CE7670"/>
    <w:rsid w:val="00D23580"/>
    <w:rsid w:val="00D44D66"/>
    <w:rsid w:val="00D72BD1"/>
    <w:rsid w:val="00D81A75"/>
    <w:rsid w:val="00DB1097"/>
    <w:rsid w:val="00E42291"/>
    <w:rsid w:val="00E5110A"/>
    <w:rsid w:val="00E56C39"/>
    <w:rsid w:val="00E56CBA"/>
    <w:rsid w:val="00EA3898"/>
    <w:rsid w:val="00EB17CF"/>
    <w:rsid w:val="00EB410B"/>
    <w:rsid w:val="00EE2B08"/>
    <w:rsid w:val="00F26EDE"/>
    <w:rsid w:val="00F71810"/>
    <w:rsid w:val="00FE2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C1148D"/>
  <w15:chartTrackingRefBased/>
  <w15:docId w15:val="{283A3B42-8A19-B249-848B-8DA81AF8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1F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1F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E1F7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E1F7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E1F7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4E1F78"/>
    <w:rPr>
      <w:color w:val="0000FF"/>
      <w:u w:val="single"/>
    </w:rPr>
  </w:style>
  <w:style w:type="character" w:customStyle="1" w:styleId="mw-headline">
    <w:name w:val="mw-headline"/>
    <w:basedOn w:val="DefaultParagraphFont"/>
    <w:rsid w:val="004E1F78"/>
  </w:style>
  <w:style w:type="character" w:customStyle="1" w:styleId="mw-editsection">
    <w:name w:val="mw-editsection"/>
    <w:basedOn w:val="DefaultParagraphFont"/>
    <w:rsid w:val="004E1F78"/>
  </w:style>
  <w:style w:type="table" w:styleId="TableGrid">
    <w:name w:val="Table Grid"/>
    <w:basedOn w:val="TableNormal"/>
    <w:uiPriority w:val="39"/>
    <w:rsid w:val="000D6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840037">
      <w:marLeft w:val="0"/>
      <w:marRight w:val="0"/>
      <w:marTop w:val="0"/>
      <w:marBottom w:val="15"/>
      <w:divBdr>
        <w:top w:val="none" w:sz="0" w:space="0" w:color="auto"/>
        <w:left w:val="none" w:sz="0" w:space="0" w:color="auto"/>
        <w:bottom w:val="none" w:sz="0" w:space="0" w:color="auto"/>
        <w:right w:val="none" w:sz="0" w:space="0" w:color="auto"/>
      </w:divBdr>
    </w:div>
    <w:div w:id="1273434792">
      <w:marLeft w:val="0"/>
      <w:marRight w:val="0"/>
      <w:marTop w:val="0"/>
      <w:marBottom w:val="15"/>
      <w:divBdr>
        <w:top w:val="none" w:sz="0" w:space="0" w:color="auto"/>
        <w:left w:val="none" w:sz="0" w:space="0" w:color="auto"/>
        <w:bottom w:val="none" w:sz="0" w:space="0" w:color="auto"/>
        <w:right w:val="none" w:sz="0" w:space="0" w:color="auto"/>
      </w:divBdr>
    </w:div>
    <w:div w:id="1698120907">
      <w:marLeft w:val="0"/>
      <w:marRight w:val="0"/>
      <w:marTop w:val="0"/>
      <w:marBottom w:val="1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Territorial_dispute" TargetMode="External" /><Relationship Id="rId18" Type="http://schemas.openxmlformats.org/officeDocument/2006/relationships/hyperlink" Target="https://en.m.wikipedia.org/wiki/Power_(international)" TargetMode="External" /><Relationship Id="rId26" Type="http://schemas.openxmlformats.org/officeDocument/2006/relationships/hyperlink" Target="https://en.m.wikipedia.org/wiki/Pedro_%C3%81lvares_Cabral" TargetMode="External" /><Relationship Id="rId39" Type="http://schemas.openxmlformats.org/officeDocument/2006/relationships/hyperlink" Target="https://en.m.wikipedia.org/wiki/Russia" TargetMode="External" /><Relationship Id="rId21" Type="http://schemas.openxmlformats.org/officeDocument/2006/relationships/hyperlink" Target="https://en.m.wikipedia.org/wiki/Alexandria" TargetMode="External" /><Relationship Id="rId34" Type="http://schemas.openxmlformats.org/officeDocument/2006/relationships/hyperlink" Target="https://en.m.wikipedia.org/wiki/Hong_Kong" TargetMode="External" /><Relationship Id="rId42" Type="http://schemas.openxmlformats.org/officeDocument/2006/relationships/hyperlink" Target="https://en.m.wikipedia.org/wiki/Switzerland" TargetMode="External" /><Relationship Id="rId47" Type="http://schemas.openxmlformats.org/officeDocument/2006/relationships/hyperlink" Target="https://en.m.wikipedia.org/wiki/Developing_country" TargetMode="External" /><Relationship Id="rId50" Type="http://schemas.openxmlformats.org/officeDocument/2006/relationships/hyperlink" Target="https://en.m.wikipedia.org/wiki/Gross_domestic_product" TargetMode="External" /><Relationship Id="rId55" Type="http://schemas.openxmlformats.org/officeDocument/2006/relationships/hyperlink" Target="https://en.m.wikipedia.org/wiki/List_of_countries_by_GDP_(nominal)_per_capita" TargetMode="External" /><Relationship Id="rId63" Type="http://schemas.openxmlformats.org/officeDocument/2006/relationships/hyperlink" Target="https://en.m.wikipedia.org/wiki/Economic_liberalisation_in_India" TargetMode="External" /><Relationship Id="rId7" Type="http://schemas.openxmlformats.org/officeDocument/2006/relationships/hyperlink" Target="https://en.m.wikipedia.org/wiki/Government_of_India" TargetMode="External" /><Relationship Id="rId2" Type="http://schemas.openxmlformats.org/officeDocument/2006/relationships/settings" Target="settings.xml" /><Relationship Id="rId16" Type="http://schemas.openxmlformats.org/officeDocument/2006/relationships/hyperlink" Target="https://en.m.wikipedia.org/wiki/Cold_War" TargetMode="External" /><Relationship Id="rId29" Type="http://schemas.openxmlformats.org/officeDocument/2006/relationships/hyperlink" Target="https://en.m.wikipedia.org/wiki/Trade_in_services" TargetMode="External" /><Relationship Id="rId1" Type="http://schemas.openxmlformats.org/officeDocument/2006/relationships/styles" Target="styles.xml" /><Relationship Id="rId6" Type="http://schemas.openxmlformats.org/officeDocument/2006/relationships/hyperlink" Target="https://en.m.wikipedia.org/wiki/Indo-Roman_trade_relations" TargetMode="External" /><Relationship Id="rId11" Type="http://schemas.openxmlformats.org/officeDocument/2006/relationships/hyperlink" Target="https://en.m.wikipedia.org/wiki/Indonesian_National_Revolution" TargetMode="External" /><Relationship Id="rId24" Type="http://schemas.openxmlformats.org/officeDocument/2006/relationships/hyperlink" Target="https://en.m.wikipedia.org/wiki/Kozhikode" TargetMode="External" /><Relationship Id="rId32" Type="http://schemas.openxmlformats.org/officeDocument/2006/relationships/hyperlink" Target="https://en.m.wikipedia.org/wiki/Bhutan" TargetMode="External" /><Relationship Id="rId37" Type="http://schemas.openxmlformats.org/officeDocument/2006/relationships/hyperlink" Target="https://en.m.wikipedia.org/wiki/Japan" TargetMode="External" /><Relationship Id="rId40" Type="http://schemas.openxmlformats.org/officeDocument/2006/relationships/hyperlink" Target="https://en.m.wikipedia.org/wiki/Saudi_Arabia" TargetMode="External" /><Relationship Id="rId45" Type="http://schemas.openxmlformats.org/officeDocument/2006/relationships/hyperlink" Target="https://en.m.wikipedia.org/wiki/Pharmaceuticals" TargetMode="External" /><Relationship Id="rId53" Type="http://schemas.openxmlformats.org/officeDocument/2006/relationships/hyperlink" Target="https://en.m.wikipedia.org/wiki/IMF" TargetMode="External" /><Relationship Id="rId58" Type="http://schemas.openxmlformats.org/officeDocument/2006/relationships/hyperlink" Target="https://en.m.wikipedia.org/wiki/Protectionist" TargetMode="External" /><Relationship Id="rId66" Type="http://schemas.openxmlformats.org/officeDocument/2006/relationships/fontTable" Target="fontTable.xml" /><Relationship Id="rId5" Type="http://schemas.openxmlformats.org/officeDocument/2006/relationships/hyperlink" Target="https://en.m.wikipedia.org/wiki/Ministry_of_Commerce_and_Industry_(India)" TargetMode="External" /><Relationship Id="rId15" Type="http://schemas.openxmlformats.org/officeDocument/2006/relationships/hyperlink" Target="https://en.m.wikipedia.org/wiki/Indo-Pakistani_relations" TargetMode="External" /><Relationship Id="rId23" Type="http://schemas.openxmlformats.org/officeDocument/2006/relationships/hyperlink" Target="https://en.m.wikipedia.org/wiki/Vasco_da_Gama" TargetMode="External" /><Relationship Id="rId28" Type="http://schemas.openxmlformats.org/officeDocument/2006/relationships/hyperlink" Target="https://en.m.wikipedia.org/wiki/Economic_liberalisation_in_India" TargetMode="External" /><Relationship Id="rId36" Type="http://schemas.openxmlformats.org/officeDocument/2006/relationships/hyperlink" Target="https://en.m.wikipedia.org/wiki/Israel" TargetMode="External" /><Relationship Id="rId49" Type="http://schemas.openxmlformats.org/officeDocument/2006/relationships/hyperlink" Target="https://en.m.wikipedia.org/wiki/List_of_countries_by_GDP_(nominal)" TargetMode="External" /><Relationship Id="rId57" Type="http://schemas.openxmlformats.org/officeDocument/2006/relationships/hyperlink" Target="https://en.m.wikipedia.org/wiki/Independence_of_India" TargetMode="External" /><Relationship Id="rId61" Type="http://schemas.openxmlformats.org/officeDocument/2006/relationships/hyperlink" Target="https://en.m.wikipedia.org/wiki/Cold_War" TargetMode="External" /><Relationship Id="rId10" Type="http://schemas.openxmlformats.org/officeDocument/2006/relationships/hyperlink" Target="https://en.m.wikipedia.org/wiki/Commonwealth_of_Nations" TargetMode="External" /><Relationship Id="rId19" Type="http://schemas.openxmlformats.org/officeDocument/2006/relationships/hyperlink" Target="https://en.m.wikipedia.org/wiki/Indo%E2%80%93Russia_relations" TargetMode="External" /><Relationship Id="rId31" Type="http://schemas.openxmlformats.org/officeDocument/2006/relationships/hyperlink" Target="https://en.m.wikipedia.org/wiki/Bangladesh" TargetMode="External" /><Relationship Id="rId44" Type="http://schemas.openxmlformats.org/officeDocument/2006/relationships/hyperlink" Target="https://en.m.wikipedia.org/wiki/United_States" TargetMode="External" /><Relationship Id="rId52" Type="http://schemas.openxmlformats.org/officeDocument/2006/relationships/hyperlink" Target="https://en.m.wikipedia.org/wiki/Purchasing_power_parity" TargetMode="External" /><Relationship Id="rId60" Type="http://schemas.openxmlformats.org/officeDocument/2006/relationships/hyperlink" Target="https://en.m.wikipedia.org/wiki/Dirigisme" TargetMode="External" /><Relationship Id="rId65" Type="http://schemas.openxmlformats.org/officeDocument/2006/relationships/hyperlink" Target="https://en.m.wikipedia.org/wiki/List_of_regions_by_past_GDP_(PPP)" TargetMode="External" /><Relationship Id="rId4" Type="http://schemas.openxmlformats.org/officeDocument/2006/relationships/hyperlink" Target="https://en.m.wikipedia.org/wiki/Government_of_India" TargetMode="External" /><Relationship Id="rId9" Type="http://schemas.openxmlformats.org/officeDocument/2006/relationships/hyperlink" Target="https://en.m.wikipedia.org/wiki/League_of_Nations" TargetMode="External" /><Relationship Id="rId14" Type="http://schemas.openxmlformats.org/officeDocument/2006/relationships/hyperlink" Target="https://en.m.wikipedia.org/wiki/Kashmir_dispute" TargetMode="External" /><Relationship Id="rId22" Type="http://schemas.openxmlformats.org/officeDocument/2006/relationships/hyperlink" Target="https://en.m.wikipedia.org/wiki/Portugal_in_the_Age_of_Discovery" TargetMode="External" /><Relationship Id="rId27" Type="http://schemas.openxmlformats.org/officeDocument/2006/relationships/hyperlink" Target="https://en.m.wikipedia.org/wiki/Kochi" TargetMode="External" /><Relationship Id="rId30" Type="http://schemas.openxmlformats.org/officeDocument/2006/relationships/hyperlink" Target="https://en.m.wikipedia.org/wiki/Harmonized_System" TargetMode="External" /><Relationship Id="rId35" Type="http://schemas.openxmlformats.org/officeDocument/2006/relationships/hyperlink" Target="https://en.m.wikipedia.org/wiki/Iraq" TargetMode="External" /><Relationship Id="rId43" Type="http://schemas.openxmlformats.org/officeDocument/2006/relationships/hyperlink" Target="https://en.m.wikipedia.org/wiki/United_Arab_Emirates" TargetMode="External" /><Relationship Id="rId48" Type="http://schemas.openxmlformats.org/officeDocument/2006/relationships/hyperlink" Target="https://en.m.wikipedia.org/wiki/Market_economy" TargetMode="External" /><Relationship Id="rId56" Type="http://schemas.openxmlformats.org/officeDocument/2006/relationships/hyperlink" Target="https://en.m.wikipedia.org/wiki/List_of_countries_by_GDP_per_capita_(PPP)" TargetMode="External" /><Relationship Id="rId64" Type="http://schemas.openxmlformats.org/officeDocument/2006/relationships/hyperlink" Target="https://en.m.wikipedia.org/wiki/List_of_countries_by_real_GDP_growth_rate" TargetMode="External" /><Relationship Id="rId8" Type="http://schemas.openxmlformats.org/officeDocument/2006/relationships/hyperlink" Target="https://en.m.wikipedia.org/wiki/Colony_of_Aden" TargetMode="External" /><Relationship Id="rId51" Type="http://schemas.openxmlformats.org/officeDocument/2006/relationships/hyperlink" Target="https://en.m.wikipedia.org/wiki/List_of_countries_by_GDP_(PPP)" TargetMode="External" /><Relationship Id="rId3" Type="http://schemas.openxmlformats.org/officeDocument/2006/relationships/webSettings" Target="webSettings.xml" /><Relationship Id="rId12" Type="http://schemas.openxmlformats.org/officeDocument/2006/relationships/hyperlink" Target="https://en.m.wikipedia.org/wiki/Partition_of_India" TargetMode="External" /><Relationship Id="rId17" Type="http://schemas.openxmlformats.org/officeDocument/2006/relationships/hyperlink" Target="https://en.m.wikipedia.org/wiki/Neutrality_(international_relations)" TargetMode="External" /><Relationship Id="rId25" Type="http://schemas.openxmlformats.org/officeDocument/2006/relationships/hyperlink" Target="https://en.m.wikipedia.org/wiki/Kerala" TargetMode="External" /><Relationship Id="rId33" Type="http://schemas.openxmlformats.org/officeDocument/2006/relationships/hyperlink" Target="https://en.m.wikipedia.org/wiki/Germany" TargetMode="External" /><Relationship Id="rId38" Type="http://schemas.openxmlformats.org/officeDocument/2006/relationships/hyperlink" Target="https://en.m.wikipedia.org/wiki/Nepal" TargetMode="External" /><Relationship Id="rId46" Type="http://schemas.openxmlformats.org/officeDocument/2006/relationships/hyperlink" Target="https://en.m.wikipedia.org/wiki/Mixed_economy" TargetMode="External" /><Relationship Id="rId59" Type="http://schemas.openxmlformats.org/officeDocument/2006/relationships/hyperlink" Target="https://en.m.wikipedia.org/wiki/Licence_Raj" TargetMode="External" /><Relationship Id="rId67" Type="http://schemas.openxmlformats.org/officeDocument/2006/relationships/theme" Target="theme/theme1.xml" /><Relationship Id="rId20" Type="http://schemas.openxmlformats.org/officeDocument/2006/relationships/hyperlink" Target="https://en.m.wikipedia.org/wiki/Periplus_of_the_Erythraean_Sea" TargetMode="External" /><Relationship Id="rId41" Type="http://schemas.openxmlformats.org/officeDocument/2006/relationships/hyperlink" Target="https://en.m.wikipedia.org/wiki/Singapore" TargetMode="External" /><Relationship Id="rId54" Type="http://schemas.openxmlformats.org/officeDocument/2006/relationships/hyperlink" Target="https://en.m.wikipedia.org/wiki/India" TargetMode="External" /><Relationship Id="rId62" Type="http://schemas.openxmlformats.org/officeDocument/2006/relationships/hyperlink" Target="https://en.m.wikipedia.org/wiki/1991_Indian_economic_cris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2837</Words>
  <Characters>16175</Characters>
  <Application>Microsoft Office Word</Application>
  <DocSecurity>0</DocSecurity>
  <Lines>134</Lines>
  <Paragraphs>37</Paragraphs>
  <ScaleCrop>false</ScaleCrop>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geomaheswari11@gmail.com</dc:creator>
  <cp:keywords/>
  <dc:description/>
  <cp:lastModifiedBy>geomaheswari11@gmail.com</cp:lastModifiedBy>
  <cp:revision>2</cp:revision>
  <dcterms:created xsi:type="dcterms:W3CDTF">2020-12-02T15:16:00Z</dcterms:created>
  <dcterms:modified xsi:type="dcterms:W3CDTF">2020-12-02T15:16:00Z</dcterms:modified>
</cp:coreProperties>
</file>